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9C74C9" w:rsidRPr="00015E5C" w:rsidRDefault="00701CA3" w:rsidP="009C74C9">
            <w:pPr>
              <w:pStyle w:val="adressaat0"/>
            </w:pPr>
            <w:r>
              <w:t>Hr Cerly-Marko Järvela</w:t>
            </w:r>
          </w:p>
          <w:p w:rsidR="009C74C9" w:rsidRPr="00015E5C" w:rsidRDefault="009C74C9" w:rsidP="009C74C9">
            <w:pPr>
              <w:pStyle w:val="adressaat0"/>
            </w:pPr>
            <w:r w:rsidRPr="00015E5C">
              <w:t>Rapla Vallavalitsus</w:t>
            </w:r>
          </w:p>
          <w:p w:rsidR="003B2A9C" w:rsidRPr="00BF4D7C" w:rsidRDefault="00701CA3" w:rsidP="009C74C9">
            <w:pPr>
              <w:pStyle w:val="Adressaat"/>
              <w:rPr>
                <w:iCs/>
              </w:rPr>
            </w:pPr>
            <w:hyperlink r:id="rId9" w:history="1">
              <w:r w:rsidRPr="00814FF8">
                <w:rPr>
                  <w:rStyle w:val="Hperlink"/>
                </w:rPr>
                <w:t>rapla@rapla.ee</w:t>
              </w:r>
            </w:hyperlink>
            <w:r>
              <w:rPr>
                <w:iCs/>
              </w:rPr>
              <w:t xml:space="preserve"> </w:t>
            </w:r>
          </w:p>
        </w:tc>
        <w:tc>
          <w:tcPr>
            <w:tcW w:w="3827" w:type="dxa"/>
            <w:shd w:val="clear" w:color="auto" w:fill="auto"/>
          </w:tcPr>
          <w:p w:rsidR="009C74C9" w:rsidRPr="00015E5C" w:rsidRDefault="009C74C9" w:rsidP="009C74C9">
            <w:pPr>
              <w:pStyle w:val="adressaat0"/>
              <w:snapToGrid w:val="0"/>
            </w:pPr>
            <w:r w:rsidRPr="00015E5C">
              <w:t>Teie  08.05.2017 nr 7-1.3/1407-1</w:t>
            </w:r>
          </w:p>
          <w:p w:rsidR="009C74C9" w:rsidRDefault="009C74C9" w:rsidP="009C74C9">
            <w:pPr>
              <w:pStyle w:val="adressaat0"/>
              <w:snapToGrid w:val="0"/>
            </w:pPr>
          </w:p>
          <w:p w:rsidR="003B2A9C" w:rsidRPr="001D4CFB" w:rsidRDefault="009C74C9" w:rsidP="009C52CC">
            <w:pPr>
              <w:jc w:val="left"/>
            </w:pPr>
            <w:r w:rsidRPr="00015E5C">
              <w:t>Meie 06.06.17 nr 15-2/17-00012/294</w:t>
            </w:r>
          </w:p>
        </w:tc>
      </w:tr>
    </w:tbl>
    <w:p w:rsidR="009C74C9" w:rsidRPr="009C74C9" w:rsidRDefault="009C74C9" w:rsidP="009C74C9">
      <w:pPr>
        <w:pStyle w:val="kirjapealkiri"/>
        <w:spacing w:before="0" w:after="480"/>
        <w:rPr>
          <w:b/>
        </w:rPr>
      </w:pPr>
      <w:r w:rsidRPr="009C74C9">
        <w:rPr>
          <w:b/>
        </w:rPr>
        <w:t>Seisukohtade väljastamine Rapla linnas Tallinna mnt 2 detailplaneeringu koostamiseks</w:t>
      </w:r>
    </w:p>
    <w:p w:rsidR="00701CA3" w:rsidRDefault="00701CA3" w:rsidP="00701CA3">
      <w:pPr>
        <w:suppressAutoHyphens w:val="0"/>
        <w:rPr>
          <w:lang w:eastAsia="et-EE"/>
        </w:rPr>
      </w:pPr>
      <w:r w:rsidRPr="006423C6">
        <w:rPr>
          <w:lang w:eastAsia="et-EE"/>
        </w:rPr>
        <w:t xml:space="preserve">Olete </w:t>
      </w:r>
      <w:r>
        <w:rPr>
          <w:lang w:eastAsia="et-EE"/>
        </w:rPr>
        <w:t xml:space="preserve">esitanud </w:t>
      </w:r>
      <w:r w:rsidRPr="00AF4539">
        <w:rPr>
          <w:lang w:eastAsia="et-EE"/>
        </w:rPr>
        <w:t>Maanteeametile</w:t>
      </w:r>
      <w:r w:rsidRPr="006423C6">
        <w:rPr>
          <w:lang w:eastAsia="et-EE"/>
        </w:rPr>
        <w:t xml:space="preserve"> taotluse </w:t>
      </w:r>
      <w:r>
        <w:rPr>
          <w:lang w:eastAsia="et-EE"/>
        </w:rPr>
        <w:t xml:space="preserve">Raplamaal Rapla linnas Tallinna mnt 2 kinnistu </w:t>
      </w:r>
      <w:r w:rsidRPr="00AF4539">
        <w:rPr>
          <w:lang w:eastAsia="et-EE"/>
        </w:rPr>
        <w:t xml:space="preserve">(katastritunnus </w:t>
      </w:r>
      <w:r w:rsidRPr="009D1D91">
        <w:rPr>
          <w:lang w:eastAsia="et-EE"/>
        </w:rPr>
        <w:t>67001:001:0056</w:t>
      </w:r>
      <w:r w:rsidRPr="00AF4539">
        <w:rPr>
          <w:lang w:eastAsia="et-EE"/>
        </w:rPr>
        <w:t>)</w:t>
      </w:r>
      <w:r w:rsidRPr="006423C6">
        <w:rPr>
          <w:lang w:eastAsia="et-EE"/>
        </w:rPr>
        <w:t xml:space="preserve"> </w:t>
      </w:r>
      <w:r>
        <w:rPr>
          <w:lang w:eastAsia="et-EE"/>
        </w:rPr>
        <w:t xml:space="preserve">detailplaneeringu (edaspidi Planeering) koostamiseks </w:t>
      </w:r>
      <w:r w:rsidRPr="006423C6">
        <w:rPr>
          <w:lang w:eastAsia="et-EE"/>
        </w:rPr>
        <w:t>seisukohtade väljastamiseks</w:t>
      </w:r>
      <w:r>
        <w:rPr>
          <w:lang w:eastAsia="et-EE"/>
        </w:rPr>
        <w:t xml:space="preserve">.  Planeering on algatatud Rapla </w:t>
      </w:r>
      <w:r>
        <w:t xml:space="preserve">Vallavolikogu 28.04.2017 otsusega nr 20. </w:t>
      </w:r>
      <w:r w:rsidRPr="00AF4539">
        <w:rPr>
          <w:lang w:eastAsia="et-EE"/>
        </w:rPr>
        <w:t xml:space="preserve"> </w:t>
      </w:r>
    </w:p>
    <w:p w:rsidR="00701CA3" w:rsidRDefault="00701CA3" w:rsidP="00701CA3">
      <w:pPr>
        <w:rPr>
          <w:lang w:eastAsia="et-EE"/>
        </w:rPr>
      </w:pPr>
    </w:p>
    <w:p w:rsidR="00701CA3" w:rsidRDefault="00701CA3" w:rsidP="00701CA3">
      <w:r>
        <w:t>Planeeringu eesmärk on ehitusõiguse sätestamine Tallinna mnt 2 kinnistule autopesula püstitamiseks ja gaasitankimise mooduli paigaldamiseks, tänavate, liikluskorralduse, juurdepääsude, tehnovarustuse, heakorra ja haljastuse ning muude detailplaneeringu ülesannete lahendamine.</w:t>
      </w:r>
    </w:p>
    <w:p w:rsidR="00701CA3" w:rsidRPr="00AF4539" w:rsidRDefault="00701CA3" w:rsidP="00701CA3">
      <w:pPr>
        <w:rPr>
          <w:sz w:val="23"/>
          <w:szCs w:val="23"/>
        </w:rPr>
      </w:pPr>
    </w:p>
    <w:p w:rsidR="00701CA3" w:rsidRDefault="00701CA3" w:rsidP="00701CA3">
      <w:r w:rsidRPr="00AF4539">
        <w:t xml:space="preserve">Planeeritav ala külgneb </w:t>
      </w:r>
      <w:r>
        <w:t>tugimaan</w:t>
      </w:r>
      <w:r w:rsidRPr="00AF4539">
        <w:t xml:space="preserve">teega </w:t>
      </w:r>
      <w:r>
        <w:t xml:space="preserve">nr 15 Tallinn-Rapla-Türi </w:t>
      </w:r>
      <w:r w:rsidRPr="00AF4539">
        <w:t xml:space="preserve">km </w:t>
      </w:r>
      <w:r>
        <w:t>47,14 - 47,24</w:t>
      </w:r>
      <w:r>
        <w:rPr>
          <w:lang w:eastAsia="et-EE"/>
        </w:rPr>
        <w:t>, mille</w:t>
      </w:r>
      <w:r w:rsidRPr="00D46DE6">
        <w:t xml:space="preserve"> aasta</w:t>
      </w:r>
      <w:r w:rsidRPr="00AF4539">
        <w:t xml:space="preserve"> keskmine ööpäevane</w:t>
      </w:r>
      <w:r w:rsidRPr="00AF4539">
        <w:rPr>
          <w:lang w:eastAsia="et-EE"/>
        </w:rPr>
        <w:t xml:space="preserve"> liiklussagedus </w:t>
      </w:r>
      <w:r w:rsidRPr="00AF4539">
        <w:t>on 201</w:t>
      </w:r>
      <w:r>
        <w:t>6</w:t>
      </w:r>
      <w:r w:rsidRPr="00AF4539">
        <w:t>.</w:t>
      </w:r>
      <w:r>
        <w:t xml:space="preserve"> </w:t>
      </w:r>
      <w:r w:rsidRPr="00AF4539">
        <w:t>a.</w:t>
      </w:r>
      <w:r>
        <w:t xml:space="preserve"> 6049</w:t>
      </w:r>
      <w:r w:rsidRPr="00AF4539">
        <w:t xml:space="preserve"> a/ööp.</w:t>
      </w:r>
      <w:r>
        <w:t xml:space="preserve"> </w:t>
      </w:r>
    </w:p>
    <w:p w:rsidR="00701CA3" w:rsidRDefault="00701CA3" w:rsidP="00701CA3">
      <w:pPr>
        <w:rPr>
          <w:lang w:eastAsia="et-EE"/>
        </w:rPr>
      </w:pPr>
    </w:p>
    <w:p w:rsidR="00701CA3" w:rsidRPr="008875A8" w:rsidRDefault="00701CA3" w:rsidP="00701CA3">
      <w:r w:rsidRPr="00AF4539">
        <w:rPr>
          <w:lang w:eastAsia="et-EE"/>
        </w:rPr>
        <w:t xml:space="preserve">Võttes aluseks </w:t>
      </w:r>
      <w:r>
        <w:rPr>
          <w:lang w:eastAsia="et-EE"/>
        </w:rPr>
        <w:t xml:space="preserve">ehitusseadustiku (edaspidi EhS) ja planeerimisseaduse (edaspidi PlanS) </w:t>
      </w:r>
      <w:r w:rsidRPr="00AF4539">
        <w:rPr>
          <w:lang w:eastAsia="et-EE"/>
        </w:rPr>
        <w:t xml:space="preserve">esitame alljärgnevalt Maanteeameti </w:t>
      </w:r>
      <w:r>
        <w:rPr>
          <w:lang w:eastAsia="et-EE"/>
        </w:rPr>
        <w:t>s</w:t>
      </w:r>
      <w:r w:rsidRPr="00AF4539">
        <w:rPr>
          <w:lang w:eastAsia="et-EE"/>
        </w:rPr>
        <w:t>eisu</w:t>
      </w:r>
      <w:r>
        <w:rPr>
          <w:lang w:eastAsia="et-EE"/>
        </w:rPr>
        <w:t xml:space="preserve">kohad </w:t>
      </w:r>
      <w:r w:rsidRPr="00AF4539">
        <w:rPr>
          <w:lang w:eastAsia="et-EE"/>
        </w:rPr>
        <w:t>planeeringu</w:t>
      </w:r>
      <w:r>
        <w:rPr>
          <w:lang w:eastAsia="et-EE"/>
        </w:rPr>
        <w:t xml:space="preserve"> </w:t>
      </w:r>
      <w:r w:rsidRPr="00AF4539">
        <w:rPr>
          <w:lang w:eastAsia="et-EE"/>
        </w:rPr>
        <w:t>koostamiseks:</w:t>
      </w:r>
    </w:p>
    <w:p w:rsidR="00701CA3" w:rsidRPr="008A7559" w:rsidRDefault="00701CA3" w:rsidP="00701CA3">
      <w:pPr>
        <w:widowControl/>
        <w:numPr>
          <w:ilvl w:val="0"/>
          <w:numId w:val="1"/>
        </w:numPr>
        <w:spacing w:line="240" w:lineRule="auto"/>
        <w:rPr>
          <w:lang w:eastAsia="et-EE"/>
        </w:rPr>
      </w:pPr>
      <w:r w:rsidRPr="00AF4539">
        <w:t xml:space="preserve">Planeeritav ala </w:t>
      </w:r>
      <w:r>
        <w:t>paikneb osaliselt</w:t>
      </w:r>
      <w:r w:rsidRPr="00AF4539">
        <w:t xml:space="preserve"> riigitee</w:t>
      </w:r>
      <w:r>
        <w:t xml:space="preserve"> nr 15 kaitsevööndis.</w:t>
      </w:r>
      <w:r w:rsidRPr="00AF4539">
        <w:t xml:space="preserve"> </w:t>
      </w:r>
      <w:r w:rsidRPr="006423C6">
        <w:t>Planeeringu</w:t>
      </w:r>
      <w:r>
        <w:t xml:space="preserve"> joonistele kanda ja seletuskirjas tuua välja </w:t>
      </w:r>
      <w:r w:rsidRPr="006423C6">
        <w:t>EhS §</w:t>
      </w:r>
      <w:r>
        <w:t xml:space="preserve"> </w:t>
      </w:r>
      <w:r w:rsidRPr="006423C6">
        <w:t xml:space="preserve">71 </w:t>
      </w:r>
      <w:r>
        <w:t xml:space="preserve">lg 3 </w:t>
      </w:r>
      <w:r w:rsidRPr="006423C6">
        <w:t>koha</w:t>
      </w:r>
      <w:r>
        <w:t>ne tee</w:t>
      </w:r>
      <w:r w:rsidRPr="006423C6">
        <w:t>kaitsevöönd</w:t>
      </w:r>
      <w:r>
        <w:t xml:space="preserve"> (ulatus 50m)</w:t>
      </w:r>
      <w:r w:rsidRPr="006423C6">
        <w:t>.</w:t>
      </w:r>
    </w:p>
    <w:p w:rsidR="00701CA3" w:rsidRPr="008875A8" w:rsidRDefault="00701CA3" w:rsidP="00701CA3">
      <w:pPr>
        <w:pStyle w:val="Kommentaaritekst"/>
        <w:numPr>
          <w:ilvl w:val="0"/>
          <w:numId w:val="1"/>
        </w:numPr>
        <w:jc w:val="both"/>
        <w:rPr>
          <w:sz w:val="24"/>
          <w:szCs w:val="24"/>
          <w:lang w:eastAsia="et-EE"/>
        </w:rPr>
      </w:pPr>
      <w:r w:rsidRPr="008875A8">
        <w:rPr>
          <w:sz w:val="24"/>
          <w:szCs w:val="24"/>
          <w:lang w:eastAsia="et-EE"/>
        </w:rPr>
        <w:t xml:space="preserve">Kanda joonistele planeeritud objektide kaugused </w:t>
      </w:r>
      <w:r>
        <w:rPr>
          <w:sz w:val="24"/>
          <w:szCs w:val="24"/>
          <w:lang w:eastAsia="et-EE"/>
        </w:rPr>
        <w:t>riigitee</w:t>
      </w:r>
      <w:r w:rsidRPr="008875A8">
        <w:rPr>
          <w:sz w:val="24"/>
          <w:szCs w:val="24"/>
          <w:lang w:eastAsia="et-EE"/>
        </w:rPr>
        <w:t xml:space="preserve"> katte servast</w:t>
      </w:r>
      <w:r>
        <w:rPr>
          <w:sz w:val="24"/>
          <w:szCs w:val="24"/>
          <w:lang w:eastAsia="et-EE"/>
        </w:rPr>
        <w:t>,</w:t>
      </w:r>
      <w:r w:rsidRPr="008875A8">
        <w:rPr>
          <w:sz w:val="24"/>
          <w:szCs w:val="24"/>
          <w:lang w:eastAsia="et-EE"/>
        </w:rPr>
        <w:t xml:space="preserve"> </w:t>
      </w:r>
      <w:r>
        <w:rPr>
          <w:sz w:val="24"/>
          <w:szCs w:val="24"/>
          <w:lang w:eastAsia="et-EE"/>
        </w:rPr>
        <w:t>sh hoonestusala, parkla jms</w:t>
      </w:r>
      <w:r w:rsidRPr="008875A8">
        <w:rPr>
          <w:sz w:val="24"/>
          <w:szCs w:val="24"/>
          <w:lang w:eastAsia="et-EE"/>
        </w:rPr>
        <w:t>.</w:t>
      </w:r>
    </w:p>
    <w:p w:rsidR="00701CA3" w:rsidRPr="008875A8" w:rsidRDefault="00701CA3" w:rsidP="00701CA3">
      <w:pPr>
        <w:widowControl/>
        <w:numPr>
          <w:ilvl w:val="0"/>
          <w:numId w:val="1"/>
        </w:numPr>
        <w:spacing w:line="240" w:lineRule="auto"/>
        <w:rPr>
          <w:lang w:eastAsia="et-EE"/>
        </w:rPr>
      </w:pPr>
      <w:r>
        <w:t>Riigitee kaitsevööndis on keelatud tegevused vastavalt EhS § 70 lg 2 ja § 72 lg 1, sh on keelatud ehitada ehitusloakohustuslikku teist ehitist. R</w:t>
      </w:r>
      <w:r w:rsidRPr="00387F0D">
        <w:t>iigitee kaitsevööndis kehtivatest piirangutest võib kõrvale kalduda Maanteeameti nõusolekul</w:t>
      </w:r>
      <w:r>
        <w:t xml:space="preserve"> vastavalt EhS § 70 lg 3. </w:t>
      </w:r>
    </w:p>
    <w:p w:rsidR="00701CA3" w:rsidRDefault="00701CA3" w:rsidP="00701CA3">
      <w:pPr>
        <w:widowControl/>
        <w:numPr>
          <w:ilvl w:val="0"/>
          <w:numId w:val="1"/>
        </w:numPr>
        <w:spacing w:line="240" w:lineRule="auto"/>
        <w:rPr>
          <w:lang w:eastAsia="et-EE"/>
        </w:rPr>
      </w:pPr>
      <w:r w:rsidRPr="00AF4539">
        <w:rPr>
          <w:lang w:eastAsia="et-EE"/>
        </w:rPr>
        <w:t>Planeeringus tuleb kasutada riikliku teeregistri (</w:t>
      </w:r>
      <w:hyperlink r:id="rId10" w:history="1">
        <w:r w:rsidRPr="00F43480">
          <w:rPr>
            <w:rStyle w:val="Hperlink"/>
            <w:lang w:eastAsia="et-EE"/>
          </w:rPr>
          <w:t>http://teeregister.riik.ee</w:t>
        </w:r>
      </w:hyperlink>
      <w:r w:rsidRPr="00AF4539">
        <w:rPr>
          <w:lang w:eastAsia="et-EE"/>
        </w:rPr>
        <w:t xml:space="preserve">) põhiseid teede </w:t>
      </w:r>
      <w:r>
        <w:rPr>
          <w:lang w:eastAsia="et-EE"/>
        </w:rPr>
        <w:t>numbreid ja nimetusi.</w:t>
      </w:r>
    </w:p>
    <w:p w:rsidR="00701CA3" w:rsidRPr="009D60AE" w:rsidRDefault="00701CA3" w:rsidP="00701CA3">
      <w:pPr>
        <w:widowControl/>
        <w:numPr>
          <w:ilvl w:val="0"/>
          <w:numId w:val="1"/>
        </w:numPr>
        <w:spacing w:line="240" w:lineRule="auto"/>
        <w:rPr>
          <w:lang w:eastAsia="et-EE"/>
        </w:rPr>
      </w:pPr>
      <w:r w:rsidRPr="009D60AE">
        <w:rPr>
          <w:lang w:eastAsia="et-EE"/>
        </w:rPr>
        <w:t xml:space="preserve">Riigitee liiklusohutuse eest vastutava asutusena on Maanteeamet seisukohal, et planeeringuala liikluskorralduse põhimõtete määramisel </w:t>
      </w:r>
      <w:r>
        <w:rPr>
          <w:lang w:eastAsia="et-EE"/>
        </w:rPr>
        <w:t xml:space="preserve">tuleb </w:t>
      </w:r>
      <w:r w:rsidRPr="009D60AE">
        <w:rPr>
          <w:lang w:eastAsia="et-EE"/>
        </w:rPr>
        <w:t xml:space="preserve">lähtuda kehtivas Rapla põhjakeskuse detailplaneeringus (koostaja </w:t>
      </w:r>
      <w:r w:rsidRPr="006A0604">
        <w:rPr>
          <w:lang w:eastAsia="ar-SA"/>
        </w:rPr>
        <w:t>Artes Terrae OÜ töö nr 26DP11</w:t>
      </w:r>
      <w:r>
        <w:t xml:space="preserve">, </w:t>
      </w:r>
      <w:r w:rsidRPr="009D60AE">
        <w:rPr>
          <w:lang w:eastAsia="et-EE"/>
        </w:rPr>
        <w:t xml:space="preserve">kehtestatud Rapla Vallavolikogu 25.08.2011 otsusega nr 80) ettenähtud liikluslahendusest, millega on </w:t>
      </w:r>
      <w:r w:rsidRPr="006A0604">
        <w:rPr>
          <w:lang w:eastAsia="ar-SA"/>
        </w:rPr>
        <w:t>muuhulgas määratud liikluskorralduse lahendus Rapla bussijaamale</w:t>
      </w:r>
      <w:r>
        <w:t>,</w:t>
      </w:r>
      <w:r w:rsidRPr="006A0604">
        <w:rPr>
          <w:lang w:eastAsia="ar-SA"/>
        </w:rPr>
        <w:t xml:space="preserve"> tanklale ja Rappeli keskusele</w:t>
      </w:r>
      <w:r>
        <w:t xml:space="preserve">  - st </w:t>
      </w:r>
      <w:r w:rsidRPr="009D60AE">
        <w:rPr>
          <w:lang w:eastAsia="et-EE"/>
        </w:rPr>
        <w:t xml:space="preserve">juurdepääs Tallinna mnt 2 kinnistule lahendada Kagu tänava kaudu ning riigitee nr 15 </w:t>
      </w:r>
      <w:r>
        <w:rPr>
          <w:lang w:eastAsia="et-EE"/>
        </w:rPr>
        <w:t xml:space="preserve">olemasolevate ristumiskohtade kaudu </w:t>
      </w:r>
      <w:r w:rsidRPr="009D60AE">
        <w:rPr>
          <w:lang w:eastAsia="et-EE"/>
        </w:rPr>
        <w:t xml:space="preserve">kavandada üksnes väljasõidud. </w:t>
      </w:r>
      <w:r>
        <w:rPr>
          <w:lang w:eastAsia="et-EE"/>
        </w:rPr>
        <w:t xml:space="preserve">Sellega seoses kavandada </w:t>
      </w:r>
      <w:r w:rsidRPr="009D60AE">
        <w:rPr>
          <w:lang w:eastAsia="et-EE"/>
        </w:rPr>
        <w:t>riigitee ristumiskohtade ümberehitus.</w:t>
      </w:r>
      <w:r>
        <w:rPr>
          <w:lang w:eastAsia="et-EE"/>
        </w:rPr>
        <w:t xml:space="preserve"> Kinnistusiseselt tervikliku (bussijaam, tankla, muud teenused) </w:t>
      </w:r>
      <w:r w:rsidRPr="009D60AE">
        <w:rPr>
          <w:lang w:eastAsia="et-EE"/>
        </w:rPr>
        <w:t xml:space="preserve"> ja normidele vastava liikluslahenduse planeerimiseks ning asjatundlikkuse põhimõttele </w:t>
      </w:r>
      <w:r w:rsidRPr="009D60AE">
        <w:rPr>
          <w:lang w:eastAsia="et-EE"/>
        </w:rPr>
        <w:lastRenderedPageBreak/>
        <w:t>vastava projektlahenduse võimaldamiseks (vastavalt EhS § 10)</w:t>
      </w:r>
      <w:r>
        <w:rPr>
          <w:lang w:eastAsia="et-EE"/>
        </w:rPr>
        <w:t xml:space="preserve"> soovitame</w:t>
      </w:r>
      <w:r w:rsidRPr="009D60AE">
        <w:rPr>
          <w:lang w:eastAsia="et-EE"/>
        </w:rPr>
        <w:t xml:space="preserve"> kaasata planeeringu koostamisse teedeinsener kui eriteadmistega isik (PlanS § 4 lg 6). </w:t>
      </w:r>
    </w:p>
    <w:p w:rsidR="00701CA3" w:rsidRDefault="00701CA3" w:rsidP="00701CA3">
      <w:pPr>
        <w:widowControl/>
        <w:numPr>
          <w:ilvl w:val="0"/>
          <w:numId w:val="1"/>
        </w:numPr>
        <w:spacing w:line="240" w:lineRule="auto"/>
      </w:pPr>
      <w:r w:rsidRPr="006423C6">
        <w:rPr>
          <w:lang w:eastAsia="et-EE"/>
        </w:rPr>
        <w:t>Planeeringus (joonistel, seletuskirjas) käsitleda ristumiskoha nähtavuskolmnurka ja ri</w:t>
      </w:r>
      <w:r>
        <w:rPr>
          <w:lang w:eastAsia="et-EE"/>
        </w:rPr>
        <w:t xml:space="preserve">igiteele vajalikku külgnähtavust ning vaba ruumi nõuet </w:t>
      </w:r>
      <w:r w:rsidRPr="006423C6">
        <w:rPr>
          <w:lang w:eastAsia="et-EE"/>
        </w:rPr>
        <w:t xml:space="preserve">vastavalt </w:t>
      </w:r>
      <w:r>
        <w:t>majandus- ja taristuministri 05.08.2015 määruses nr 106 „Tee projekteerimise normid“</w:t>
      </w:r>
      <w:r>
        <w:rPr>
          <w:lang w:eastAsia="et-EE"/>
        </w:rPr>
        <w:t xml:space="preserve"> lisa „</w:t>
      </w:r>
      <w:r w:rsidRPr="00AF4539">
        <w:rPr>
          <w:lang w:eastAsia="et-EE"/>
        </w:rPr>
        <w:t>Maanteede projekteerimisnormid</w:t>
      </w:r>
      <w:r>
        <w:rPr>
          <w:lang w:eastAsia="et-EE"/>
        </w:rPr>
        <w:t>“ (edaspidi Normid)</w:t>
      </w:r>
      <w:r w:rsidRPr="00AA1ED0">
        <w:rPr>
          <w:lang w:eastAsia="et-EE"/>
        </w:rPr>
        <w:t xml:space="preserve"> </w:t>
      </w:r>
      <w:r w:rsidRPr="003F2398">
        <w:rPr>
          <w:color w:val="000000"/>
          <w:lang w:eastAsia="et-EE"/>
        </w:rPr>
        <w:t>punkt</w:t>
      </w:r>
      <w:r w:rsidRPr="003F2398">
        <w:rPr>
          <w:color w:val="000000"/>
        </w:rPr>
        <w:t xml:space="preserve"> </w:t>
      </w:r>
      <w:r w:rsidRPr="003F2398">
        <w:rPr>
          <w:color w:val="000000"/>
          <w:lang w:eastAsia="et-EE"/>
        </w:rPr>
        <w:t>5.2.7, tabel 2.14, 2.17</w:t>
      </w:r>
      <w:r>
        <w:rPr>
          <w:lang w:eastAsia="et-EE"/>
        </w:rPr>
        <w:t xml:space="preserve"> lähtetasemel rahuldav. </w:t>
      </w:r>
      <w:r>
        <w:t>Nähtavuskolmnurgad peavad olema näidatud kitsendusi käsitleval pla</w:t>
      </w:r>
      <w:r w:rsidRPr="00D55C96">
        <w:t>neeringujoonisel.</w:t>
      </w:r>
    </w:p>
    <w:p w:rsidR="00701CA3" w:rsidRPr="00D55C96" w:rsidRDefault="00701CA3" w:rsidP="00701CA3">
      <w:pPr>
        <w:widowControl/>
        <w:numPr>
          <w:ilvl w:val="0"/>
          <w:numId w:val="1"/>
        </w:numPr>
        <w:spacing w:line="240" w:lineRule="auto"/>
      </w:pPr>
      <w:r w:rsidRPr="00D55C96">
        <w:t>Planeeringus käsitleda kavandatavaid</w:t>
      </w:r>
      <w:r>
        <w:t xml:space="preserve"> ja olemasolevaid</w:t>
      </w:r>
      <w:r w:rsidRPr="00D55C96">
        <w:t xml:space="preserve"> jalgratta- ja jalgteid. Näha ette jalgratta- ja jalgteede sidumine </w:t>
      </w:r>
      <w:r w:rsidRPr="00D55C96">
        <w:rPr>
          <w:color w:val="000000"/>
        </w:rPr>
        <w:t>tõmbepunktidega ning jätkuvuse tagamine, sh väljapool planeeringuala.</w:t>
      </w:r>
      <w:r w:rsidRPr="006423C6">
        <w:t xml:space="preserve"> </w:t>
      </w:r>
    </w:p>
    <w:p w:rsidR="00701CA3" w:rsidRPr="006423C6" w:rsidRDefault="00701CA3" w:rsidP="00701CA3">
      <w:pPr>
        <w:widowControl/>
        <w:numPr>
          <w:ilvl w:val="0"/>
          <w:numId w:val="1"/>
        </w:numPr>
        <w:spacing w:line="240" w:lineRule="auto"/>
        <w:rPr>
          <w:lang w:eastAsia="et-EE"/>
        </w:rPr>
      </w:pPr>
      <w:r w:rsidRPr="00AF4539">
        <w:rPr>
          <w:lang w:eastAsia="et-EE"/>
        </w:rPr>
        <w:t>Parkimine lahendada kinnistu</w:t>
      </w:r>
      <w:r>
        <w:rPr>
          <w:lang w:eastAsia="et-EE"/>
        </w:rPr>
        <w:t xml:space="preserve"> sisese</w:t>
      </w:r>
      <w:r w:rsidRPr="00AF4539">
        <w:rPr>
          <w:lang w:eastAsia="et-EE"/>
        </w:rPr>
        <w:t>l</w:t>
      </w:r>
      <w:r>
        <w:rPr>
          <w:lang w:eastAsia="et-EE"/>
        </w:rPr>
        <w:t xml:space="preserve">t ning riigiteel parkimist, sh manööverdamist mitte ette näha. </w:t>
      </w:r>
      <w:r w:rsidRPr="006423C6">
        <w:rPr>
          <w:lang w:eastAsia="et-EE"/>
        </w:rPr>
        <w:t>Parkimiskohtade vajadus arvutad</w:t>
      </w:r>
      <w:r>
        <w:rPr>
          <w:lang w:eastAsia="et-EE"/>
        </w:rPr>
        <w:t>a vastavalt EVS 843 Linnat</w:t>
      </w:r>
      <w:r w:rsidRPr="006423C6">
        <w:rPr>
          <w:lang w:eastAsia="et-EE"/>
        </w:rPr>
        <w:t>änavad.</w:t>
      </w:r>
    </w:p>
    <w:p w:rsidR="00701CA3" w:rsidRDefault="00701CA3" w:rsidP="00701CA3">
      <w:pPr>
        <w:widowControl/>
        <w:numPr>
          <w:ilvl w:val="0"/>
          <w:numId w:val="1"/>
        </w:numPr>
        <w:spacing w:line="240" w:lineRule="auto"/>
      </w:pPr>
      <w:r>
        <w:rPr>
          <w:lang w:eastAsia="et-EE"/>
        </w:rPr>
        <w:t>P</w:t>
      </w:r>
      <w:r w:rsidRPr="00516A83">
        <w:t xml:space="preserve">laneeringu joonistel näidata planeeringualal paiknevad olemasolevad ja kavandatavad tehnovõrgud ja muu taristu. </w:t>
      </w:r>
      <w:r w:rsidRPr="003F2398">
        <w:rPr>
          <w:color w:val="000000"/>
        </w:rPr>
        <w:t>Seejuures juhime tähelepanu, et tehnovõrke, sh kaitsevööndeid</w:t>
      </w:r>
      <w:r>
        <w:rPr>
          <w:color w:val="000000"/>
        </w:rPr>
        <w:t xml:space="preserve"> riigitee</w:t>
      </w:r>
      <w:r w:rsidRPr="003F2398">
        <w:rPr>
          <w:color w:val="000000"/>
        </w:rPr>
        <w:t xml:space="preserve"> alusele maaüksusele mitte kavandada. Juhul</w:t>
      </w:r>
      <w:r w:rsidRPr="00516A83">
        <w:t>, kui planeeringu koosseisus kavandatakse riigiteega ri</w:t>
      </w:r>
      <w:r>
        <w:t>stuvaid tehnovõrke, tuleb</w:t>
      </w:r>
      <w:r w:rsidRPr="00516A83">
        <w:t xml:space="preserve"> </w:t>
      </w:r>
      <w:r>
        <w:t>need kavandada kinnisel meetodil</w:t>
      </w:r>
      <w:r w:rsidRPr="00516A83">
        <w:t xml:space="preserve">. </w:t>
      </w:r>
    </w:p>
    <w:p w:rsidR="00701CA3" w:rsidRPr="00516A83" w:rsidRDefault="00701CA3" w:rsidP="00701CA3">
      <w:pPr>
        <w:widowControl/>
        <w:numPr>
          <w:ilvl w:val="0"/>
          <w:numId w:val="1"/>
        </w:numPr>
        <w:spacing w:line="240" w:lineRule="auto"/>
      </w:pPr>
      <w:r w:rsidRPr="00516A83">
        <w:t>Planeeringu</w:t>
      </w:r>
      <w:r>
        <w:t>s</w:t>
      </w:r>
      <w:r w:rsidRPr="00516A83">
        <w:t xml:space="preserve"> </w:t>
      </w:r>
      <w:r w:rsidRPr="00FA346E">
        <w:t>käsitleda ning näidata joonistel planeeringuala sademevete ärajuhtimise lahendused.</w:t>
      </w:r>
      <w:r w:rsidRPr="002E60A7">
        <w:rPr>
          <w:color w:val="FF0000"/>
        </w:rPr>
        <w:t xml:space="preserve"> </w:t>
      </w:r>
    </w:p>
    <w:p w:rsidR="00701CA3" w:rsidRDefault="00701CA3" w:rsidP="00701CA3">
      <w:pPr>
        <w:widowControl/>
        <w:numPr>
          <w:ilvl w:val="0"/>
          <w:numId w:val="1"/>
        </w:numPr>
        <w:spacing w:line="240" w:lineRule="auto"/>
      </w:pPr>
      <w:r>
        <w:t xml:space="preserve">Planeeringus </w:t>
      </w:r>
      <w:r w:rsidRPr="00516A83">
        <w:t>sätestada ehitusjärjekorrad</w:t>
      </w:r>
      <w:r>
        <w:t>.</w:t>
      </w:r>
      <w:r w:rsidRPr="00516A83">
        <w:t xml:space="preserve"> </w:t>
      </w:r>
      <w:r w:rsidRPr="001C2FDF">
        <w:rPr>
          <w:rFonts w:ascii="Times-Roman" w:hAnsi="Times-Roman" w:cs="Times-Roman"/>
          <w:lang w:eastAsia="et-EE"/>
        </w:rPr>
        <w:t>Seletuskirja</w:t>
      </w:r>
      <w:r w:rsidRPr="001C2FDF">
        <w:t xml:space="preserve"> tuleb lisada, et arendusega seotud teed</w:t>
      </w:r>
      <w:r>
        <w:t>/ristmikud</w:t>
      </w:r>
      <w:r w:rsidRPr="001C2FDF">
        <w:t xml:space="preserve"> tuleb rajada ning nähtavust piiravad takistused (istandik, puu, põõsas või liiklusele ohtlik rajatis) kõrvaldada </w:t>
      </w:r>
      <w:r>
        <w:t xml:space="preserve">(alus EhS § 72 lg 2) </w:t>
      </w:r>
      <w:r w:rsidRPr="001C2FDF">
        <w:t>enne planeeringualale mistahes hoone ehitusloa väljastamist.</w:t>
      </w:r>
    </w:p>
    <w:p w:rsidR="00701CA3" w:rsidRPr="001C2FDF" w:rsidRDefault="00701CA3" w:rsidP="00701CA3">
      <w:pPr>
        <w:widowControl/>
        <w:numPr>
          <w:ilvl w:val="0"/>
          <w:numId w:val="1"/>
        </w:numPr>
        <w:spacing w:line="240" w:lineRule="auto"/>
      </w:pPr>
      <w:r w:rsidRPr="001C2FDF">
        <w:t>Maanteeamet ei võta endale kohustusi planeeringuga seotud rajatiste väljaehitamiseks.</w:t>
      </w:r>
      <w:r>
        <w:t xml:space="preserve"> </w:t>
      </w:r>
      <w:r w:rsidRPr="001C2FDF">
        <w:t>Arendusetegevusega seotud riigitee laiendamise, uute ristmike kavandamise, jalgratta- ja jalgtee kavandamise jne korral on nende projekteerimine ning väljaehitamine </w:t>
      </w:r>
      <w:r>
        <w:t>KOV kohustus kui planeeringu koostamise korraldaja ja detailplaneeringust huvitatud isik ei ole kokku leppinud teisiti (PlanS § 131 lg 1)</w:t>
      </w:r>
      <w:r w:rsidRPr="001C2FDF">
        <w:t>.</w:t>
      </w:r>
      <w:r w:rsidRPr="001C2FDF">
        <w:rPr>
          <w:rFonts w:ascii="Times-Roman" w:hAnsi="Times-Roman" w:cs="Times-Roman"/>
          <w:lang w:eastAsia="et-EE"/>
        </w:rPr>
        <w:t xml:space="preserve"> </w:t>
      </w:r>
    </w:p>
    <w:p w:rsidR="00701CA3" w:rsidRPr="00FD18E4" w:rsidRDefault="00701CA3" w:rsidP="00701CA3">
      <w:pPr>
        <w:widowControl/>
        <w:numPr>
          <w:ilvl w:val="0"/>
          <w:numId w:val="1"/>
        </w:numPr>
        <w:spacing w:line="240" w:lineRule="auto"/>
      </w:pPr>
      <w:r w:rsidRPr="00FD18E4">
        <w:t>Planeeringu seletavas osas märkida, et kõik arendusalaga seotud ehitusprojektid, mille koosseisus kavandatakse tegevusi riigitee kaitsevööndis, tuleb esitada Maanteeametile nõusoleku saamiseks. Tee ehitus projekte võib koostada vaid vastavat pädevust omav isik (EhS § 24 lg 2 p 2). Riigiteega liitumise või ristumiskoha ümberehituse korral</w:t>
      </w:r>
      <w:r w:rsidRPr="007442B3">
        <w:t xml:space="preserve"> </w:t>
      </w:r>
      <w:r>
        <w:t>(EhS</w:t>
      </w:r>
      <w:r w:rsidRPr="000C168C">
        <w:t xml:space="preserve"> § 99 lg 3</w:t>
      </w:r>
      <w:r>
        <w:t>)</w:t>
      </w:r>
      <w:r w:rsidRPr="00FD18E4">
        <w:t xml:space="preserve"> annab nõuded projektile Maanteeamet</w:t>
      </w:r>
      <w:r>
        <w:t xml:space="preserve"> ja </w:t>
      </w:r>
      <w:r w:rsidRPr="001C2FDF">
        <w:t>riigitee aluse maaüksuse piires väljastab tee ehitusloa Maanteeamet.</w:t>
      </w:r>
      <w:r>
        <w:t xml:space="preserve"> </w:t>
      </w:r>
    </w:p>
    <w:p w:rsidR="00701CA3" w:rsidRDefault="00701CA3" w:rsidP="00701CA3">
      <w:pPr>
        <w:widowControl/>
        <w:numPr>
          <w:ilvl w:val="0"/>
          <w:numId w:val="1"/>
        </w:numPr>
        <w:spacing w:line="240" w:lineRule="auto"/>
      </w:pPr>
      <w:r w:rsidRPr="00516A83">
        <w:t>Juhime tähelepanu, et kõik planeeringuga kavandatu, sh liikluslahendused pea</w:t>
      </w:r>
      <w:r>
        <w:t>vad</w:t>
      </w:r>
      <w:r w:rsidRPr="00516A83">
        <w:t xml:space="preserve"> jääma planeeringuala sisse. </w:t>
      </w:r>
    </w:p>
    <w:p w:rsidR="00701CA3" w:rsidRPr="00516A83" w:rsidRDefault="00701CA3" w:rsidP="00701CA3">
      <w:pPr>
        <w:widowControl/>
        <w:numPr>
          <w:ilvl w:val="0"/>
          <w:numId w:val="1"/>
        </w:numPr>
        <w:suppressAutoHyphens w:val="0"/>
        <w:spacing w:line="240" w:lineRule="auto"/>
      </w:pPr>
      <w:r w:rsidRPr="00516A83">
        <w:t xml:space="preserve">Planeering kooskõlastada Maanteeametiga </w:t>
      </w:r>
      <w:r>
        <w:t>juhindudes PlanS § 124 lg 10 (planeeringu koostamise korraldaja on kohaliku omavalitsuse üksus)</w:t>
      </w:r>
      <w:r w:rsidRPr="00516A83">
        <w:t>.</w:t>
      </w:r>
    </w:p>
    <w:p w:rsidR="00701CA3" w:rsidRDefault="00701CA3" w:rsidP="00701CA3">
      <w:pPr>
        <w:suppressAutoHyphens w:val="0"/>
        <w:ind w:left="720"/>
      </w:pPr>
    </w:p>
    <w:p w:rsidR="00701CA3" w:rsidRPr="003617B5" w:rsidRDefault="00701CA3" w:rsidP="00701CA3">
      <w:pPr>
        <w:suppressAutoHyphens w:val="0"/>
        <w:rPr>
          <w:lang w:eastAsia="et-EE"/>
        </w:rPr>
      </w:pPr>
      <w:r w:rsidRPr="003617B5">
        <w:rPr>
          <w:lang w:eastAsia="et-EE"/>
        </w:rPr>
        <w:t xml:space="preserve">Käesolevad seisukohad planeeringu koostamiseks kehtivad 2 aastat alates kirja väljastamise kuupäevast, tähtaja möödumisel tuleb taotleda uued seisukohad. Märgime, et oleme valmis tegema koostööd planeeringu koostajaga, täpsustamaks ning täiendamaks käesoleva kirjaga esitatud seisukohti.  </w:t>
      </w:r>
    </w:p>
    <w:p w:rsidR="00701CA3" w:rsidRPr="00AF4539" w:rsidRDefault="00701CA3" w:rsidP="00701CA3">
      <w:pPr>
        <w:suppressAutoHyphens w:val="0"/>
        <w:ind w:left="720"/>
      </w:pPr>
    </w:p>
    <w:p w:rsidR="00A13FDE" w:rsidRDefault="00A13FDE" w:rsidP="00A13FDE">
      <w:pPr>
        <w:pStyle w:val="Snum"/>
      </w:pPr>
      <w:r>
        <w:t>Lugupidamisega</w:t>
      </w:r>
    </w:p>
    <w:p w:rsidR="00A13FDE" w:rsidRDefault="00A13FDE" w:rsidP="00A13FDE">
      <w:pPr>
        <w:pStyle w:val="Snum"/>
      </w:pPr>
    </w:p>
    <w:p w:rsidR="00A13FDE" w:rsidRDefault="00A13FDE" w:rsidP="00A13FDE">
      <w:pPr>
        <w:pStyle w:val="Snum"/>
      </w:pPr>
    </w:p>
    <w:p w:rsidR="00A13FDE" w:rsidRDefault="00A13FDE" w:rsidP="00A13FDE">
      <w:pPr>
        <w:pStyle w:val="Snum"/>
      </w:pPr>
      <w:r>
        <w:t>(allkirjastatud digitaalselt)</w:t>
      </w:r>
    </w:p>
    <w:p w:rsidR="009C74C9" w:rsidRPr="00015E5C" w:rsidRDefault="009C74C9" w:rsidP="009C74C9">
      <w:pPr>
        <w:rPr>
          <w:rFonts w:eastAsia="Calibri"/>
          <w:szCs w:val="22"/>
        </w:rPr>
      </w:pPr>
      <w:r w:rsidRPr="00015E5C">
        <w:t>Marten Leiten</w:t>
      </w:r>
    </w:p>
    <w:p w:rsidR="009C74C9" w:rsidRPr="00015E5C" w:rsidRDefault="009C74C9" w:rsidP="009C74C9">
      <w:r w:rsidRPr="00015E5C">
        <w:t>planeeringute menetlemise talituse juhataja</w:t>
      </w:r>
    </w:p>
    <w:p w:rsidR="00A13FDE" w:rsidRDefault="00A13FDE" w:rsidP="00A13FDE">
      <w:pPr>
        <w:pStyle w:val="Snum"/>
      </w:pPr>
    </w:p>
    <w:p w:rsidR="00BD078E" w:rsidRPr="001C28BA" w:rsidRDefault="009C74C9" w:rsidP="00701CA3">
      <w:pPr>
        <w:widowControl/>
        <w:suppressAutoHyphens w:val="0"/>
        <w:spacing w:line="240" w:lineRule="auto"/>
        <w:jc w:val="left"/>
      </w:pPr>
      <w:r>
        <w:rPr>
          <w:rFonts w:eastAsia="Times New Roman"/>
          <w:kern w:val="0"/>
          <w:szCs w:val="20"/>
          <w:lang w:eastAsia="en-US" w:bidi="ar-SA"/>
        </w:rPr>
        <w:t>Elle Tamm</w:t>
      </w:r>
      <w:r w:rsidRPr="009C74C9">
        <w:rPr>
          <w:rFonts w:eastAsia="Times New Roman"/>
          <w:kern w:val="0"/>
          <w:szCs w:val="20"/>
          <w:lang w:eastAsia="en-US" w:bidi="ar-SA"/>
        </w:rPr>
        <w:t xml:space="preserve"> 611 9384</w:t>
      </w:r>
      <w:r w:rsidR="00701CA3">
        <w:rPr>
          <w:rFonts w:eastAsia="Times New Roman"/>
          <w:kern w:val="0"/>
          <w:szCs w:val="20"/>
          <w:lang w:eastAsia="en-US" w:bidi="ar-SA"/>
        </w:rPr>
        <w:t xml:space="preserve">; </w:t>
      </w:r>
      <w:hyperlink r:id="rId11" w:history="1">
        <w:r w:rsidR="00701CA3" w:rsidRPr="00814FF8">
          <w:rPr>
            <w:rStyle w:val="Hperlink"/>
            <w:rFonts w:eastAsia="Times New Roman"/>
            <w:kern w:val="0"/>
            <w:szCs w:val="20"/>
            <w:lang w:eastAsia="en-US" w:bidi="ar-SA"/>
          </w:rPr>
          <w:t>Elle.Tamm@mnt.ee</w:t>
        </w:r>
      </w:hyperlink>
      <w:r w:rsidR="00701CA3">
        <w:rPr>
          <w:rFonts w:eastAsia="Times New Roman"/>
          <w:kern w:val="0"/>
          <w:szCs w:val="20"/>
          <w:lang w:eastAsia="en-US" w:bidi="ar-SA"/>
        </w:rPr>
        <w:t xml:space="preserve"> </w:t>
      </w:r>
      <w:bookmarkStart w:id="0" w:name="_GoBack"/>
      <w:bookmarkEnd w:id="0"/>
    </w:p>
    <w:sectPr w:rsidR="00BD078E" w:rsidRPr="001C28BA" w:rsidSect="001C28BA">
      <w:headerReference w:type="even" r:id="rId12"/>
      <w:headerReference w:type="default" r:id="rId13"/>
      <w:footerReference w:type="even" r:id="rId14"/>
      <w:footerReference w:type="default" r:id="rId15"/>
      <w:headerReference w:type="first" r:id="rId16"/>
      <w:footerReference w:type="first" r:id="rId17"/>
      <w:pgSz w:w="11906" w:h="16838" w:code="9"/>
      <w:pgMar w:top="907" w:right="1021" w:bottom="1134" w:left="1814" w:header="896"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ECA" w:rsidRDefault="00A82ECA" w:rsidP="00DF44DF">
      <w:r>
        <w:separator/>
      </w:r>
    </w:p>
  </w:endnote>
  <w:endnote w:type="continuationSeparator" w:id="0">
    <w:p w:rsidR="00A82ECA" w:rsidRDefault="00A82ECA"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EB" w:rsidRDefault="00C939E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A9C" w:rsidRPr="00AD2EA7" w:rsidRDefault="004B216A" w:rsidP="007056E1">
    <w:pPr>
      <w:pStyle w:val="Jalus1"/>
    </w:pPr>
    <w:r w:rsidRPr="00AD2EA7">
      <w:fldChar w:fldCharType="begin"/>
    </w:r>
    <w:r w:rsidR="003B2A9C" w:rsidRPr="00AD2EA7">
      <w:instrText xml:space="preserve"> PAGE </w:instrText>
    </w:r>
    <w:r w:rsidRPr="00AD2EA7">
      <w:fldChar w:fldCharType="separate"/>
    </w:r>
    <w:r w:rsidR="00701CA3">
      <w:rPr>
        <w:noProof/>
      </w:rPr>
      <w:t>2</w:t>
    </w:r>
    <w:r w:rsidRPr="00AD2EA7">
      <w:fldChar w:fldCharType="end"/>
    </w:r>
    <w:r w:rsidR="003B2A9C" w:rsidRPr="00AD2EA7">
      <w:t xml:space="preserve"> (</w:t>
    </w:r>
    <w:r w:rsidR="00A82ECA">
      <w:fldChar w:fldCharType="begin"/>
    </w:r>
    <w:r w:rsidR="00A82ECA">
      <w:instrText xml:space="preserve"> NUMPAGES </w:instrText>
    </w:r>
    <w:r w:rsidR="00A82ECA">
      <w:fldChar w:fldCharType="separate"/>
    </w:r>
    <w:r w:rsidR="00701CA3">
      <w:rPr>
        <w:noProof/>
      </w:rPr>
      <w:t>2</w:t>
    </w:r>
    <w:r w:rsidR="00A82ECA">
      <w:rPr>
        <w:noProof/>
      </w:rPr>
      <w:fldChar w:fldCharType="end"/>
    </w:r>
    <w:r w:rsidR="003B2A9C" w:rsidRPr="00AD2EA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7B5" w:rsidRPr="000A17B5" w:rsidRDefault="00C939EB" w:rsidP="000A17B5">
    <w:pPr>
      <w:pStyle w:val="Jalus1"/>
    </w:pPr>
    <w:r>
      <w:rPr>
        <w:rFonts w:eastAsia="Times New Roman" w:cs="Times New Roman"/>
        <w:kern w:val="0"/>
        <w:szCs w:val="20"/>
        <w:lang w:eastAsia="en-US" w:bidi="ar-SA"/>
      </w:rPr>
      <w:t>Teelise 4</w:t>
    </w:r>
    <w:r w:rsidR="007E51C4">
      <w:t xml:space="preserve"> </w:t>
    </w:r>
    <w:r w:rsidR="000A17B5" w:rsidRPr="000A17B5">
      <w:t xml:space="preserve"> / 1</w:t>
    </w:r>
    <w:r w:rsidR="007E51C4">
      <w:t>0916</w:t>
    </w:r>
    <w:r w:rsidR="000A17B5" w:rsidRPr="000A17B5">
      <w:t xml:space="preserve"> Tallinn /</w:t>
    </w:r>
    <w:r w:rsidR="007E51C4">
      <w:t xml:space="preserve"> 611 9300</w:t>
    </w:r>
    <w:r w:rsidR="000A17B5" w:rsidRPr="000A17B5">
      <w:t xml:space="preserve"> / </w:t>
    </w:r>
    <w:r w:rsidR="007E51C4">
      <w:t>info</w:t>
    </w:r>
    <w:r w:rsidR="000A17B5" w:rsidRPr="000A17B5">
      <w:t>@</w:t>
    </w:r>
    <w:r w:rsidR="007E51C4">
      <w:t>mnt</w:t>
    </w:r>
    <w:r w:rsidR="000A17B5" w:rsidRPr="000A17B5">
      <w:t>.ee / www.</w:t>
    </w:r>
    <w:r w:rsidR="007E51C4">
      <w:t>mnt</w:t>
    </w:r>
    <w:r w:rsidR="000A17B5" w:rsidRPr="000A17B5">
      <w:t>.ee</w:t>
    </w:r>
  </w:p>
  <w:p w:rsidR="000A17B5" w:rsidRPr="000A17B5" w:rsidRDefault="000A17B5" w:rsidP="000A17B5">
    <w:pPr>
      <w:pStyle w:val="Jalus1"/>
    </w:pPr>
    <w:r w:rsidRPr="000A17B5">
      <w:t xml:space="preserve">Registrikood </w:t>
    </w:r>
    <w:r w:rsidR="007E51C4">
      <w:t>70001490</w:t>
    </w:r>
  </w:p>
  <w:p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ECA" w:rsidRDefault="00A82ECA" w:rsidP="00DF44DF">
      <w:r>
        <w:separator/>
      </w:r>
    </w:p>
  </w:footnote>
  <w:footnote w:type="continuationSeparator" w:id="0">
    <w:p w:rsidR="00A82ECA" w:rsidRDefault="00A82ECA" w:rsidP="00DF44DF">
      <w:r>
        <w:continuationSeparator/>
      </w:r>
    </w:p>
  </w:footnote>
  <w:footnote w:type="separator" w:id="-1">
    <w:p w:rsidR="00A82ECA" w:rsidRDefault="00A82ECA" w:rsidP="00DF44DF">
      <w:r>
        <w:separator/>
      </w:r>
    </w:p>
  </w:footnote>
  <w:footnote w:type="continuationSeparator" w:id="0">
    <w:p w:rsidR="00A82ECA" w:rsidRDefault="00A82ECA"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EB" w:rsidRDefault="00C939E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EB" w:rsidRDefault="00C939EB">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EB" w:rsidRDefault="00C939E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83539"/>
    <w:multiLevelType w:val="hybridMultilevel"/>
    <w:tmpl w:val="3CA03B9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C4752"/>
    <w:rsid w:val="00060947"/>
    <w:rsid w:val="0008669E"/>
    <w:rsid w:val="000913FC"/>
    <w:rsid w:val="000A17B5"/>
    <w:rsid w:val="00124999"/>
    <w:rsid w:val="001523BD"/>
    <w:rsid w:val="001A7D04"/>
    <w:rsid w:val="001C28BA"/>
    <w:rsid w:val="001D4CFB"/>
    <w:rsid w:val="002008A2"/>
    <w:rsid w:val="002835BB"/>
    <w:rsid w:val="00293449"/>
    <w:rsid w:val="002F254F"/>
    <w:rsid w:val="0034719C"/>
    <w:rsid w:val="00354059"/>
    <w:rsid w:val="00394DCB"/>
    <w:rsid w:val="003B2A9C"/>
    <w:rsid w:val="00435A13"/>
    <w:rsid w:val="0044084D"/>
    <w:rsid w:val="004B216A"/>
    <w:rsid w:val="004C1391"/>
    <w:rsid w:val="00546204"/>
    <w:rsid w:val="00551E24"/>
    <w:rsid w:val="00557534"/>
    <w:rsid w:val="00560A92"/>
    <w:rsid w:val="00564569"/>
    <w:rsid w:val="005B5CE1"/>
    <w:rsid w:val="005E3AED"/>
    <w:rsid w:val="005E45BB"/>
    <w:rsid w:val="00602834"/>
    <w:rsid w:val="00680609"/>
    <w:rsid w:val="006A01AC"/>
    <w:rsid w:val="006E16BD"/>
    <w:rsid w:val="006F3BB9"/>
    <w:rsid w:val="006F72D7"/>
    <w:rsid w:val="00701CA3"/>
    <w:rsid w:val="007056E1"/>
    <w:rsid w:val="00713327"/>
    <w:rsid w:val="0075695A"/>
    <w:rsid w:val="007A1DE8"/>
    <w:rsid w:val="007D54FC"/>
    <w:rsid w:val="007E51C4"/>
    <w:rsid w:val="00835858"/>
    <w:rsid w:val="008919F2"/>
    <w:rsid w:val="008B041F"/>
    <w:rsid w:val="008D4634"/>
    <w:rsid w:val="008F0B50"/>
    <w:rsid w:val="0091786B"/>
    <w:rsid w:val="00923E50"/>
    <w:rsid w:val="009370A4"/>
    <w:rsid w:val="009C52CC"/>
    <w:rsid w:val="009C74C9"/>
    <w:rsid w:val="009E7F4A"/>
    <w:rsid w:val="00A10E66"/>
    <w:rsid w:val="00A1244E"/>
    <w:rsid w:val="00A13FDE"/>
    <w:rsid w:val="00A82ECA"/>
    <w:rsid w:val="00AC4752"/>
    <w:rsid w:val="00AD2EA7"/>
    <w:rsid w:val="00AE02A8"/>
    <w:rsid w:val="00BC1A62"/>
    <w:rsid w:val="00BD078E"/>
    <w:rsid w:val="00BD3CCF"/>
    <w:rsid w:val="00BE0CC9"/>
    <w:rsid w:val="00BF4D7C"/>
    <w:rsid w:val="00C24F66"/>
    <w:rsid w:val="00C27B07"/>
    <w:rsid w:val="00C41FC5"/>
    <w:rsid w:val="00C83346"/>
    <w:rsid w:val="00C939EB"/>
    <w:rsid w:val="00CA583B"/>
    <w:rsid w:val="00CA5F0B"/>
    <w:rsid w:val="00CF2B77"/>
    <w:rsid w:val="00CF4303"/>
    <w:rsid w:val="00D40650"/>
    <w:rsid w:val="00D77DD0"/>
    <w:rsid w:val="00DF44DF"/>
    <w:rsid w:val="00E023F6"/>
    <w:rsid w:val="00E03DBB"/>
    <w:rsid w:val="00F9645B"/>
    <w:rsid w:val="00F97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AFC05B"/>
  <w15:docId w15:val="{04F37B09-BAFB-4AD1-A18E-F97FDB1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paragraph" w:styleId="Kommentaaritekst">
    <w:name w:val="annotation text"/>
    <w:basedOn w:val="Normaallaad"/>
    <w:link w:val="KommentaaritekstMrk"/>
    <w:uiPriority w:val="99"/>
    <w:unhideWhenUsed/>
    <w:rsid w:val="00701CA3"/>
    <w:pPr>
      <w:widowControl/>
      <w:spacing w:line="240" w:lineRule="auto"/>
      <w:jc w:val="left"/>
    </w:pPr>
    <w:rPr>
      <w:rFonts w:eastAsia="Times New Roman"/>
      <w:kern w:val="0"/>
      <w:sz w:val="20"/>
      <w:szCs w:val="20"/>
      <w:lang w:eastAsia="ar-SA" w:bidi="ar-SA"/>
    </w:rPr>
  </w:style>
  <w:style w:type="character" w:customStyle="1" w:styleId="KommentaaritekstMrk">
    <w:name w:val="Kommentaari tekst Märk"/>
    <w:basedOn w:val="Liguvaikefont"/>
    <w:link w:val="Kommentaaritekst"/>
    <w:uiPriority w:val="99"/>
    <w:rsid w:val="00701CA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teeregister.riik.ee"/>
  <Relationship Id="rId11" Type="http://schemas.openxmlformats.org/officeDocument/2006/relationships/hyperlink" TargetMode="External" Target="mailto:Elle.Tamm@mnt.ee"/>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mailto:rapla@rapla.ee"/>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D:/Users/GertU/Desktop/Uued%20veebi/kirjaplank.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EC36AAA-740E-4EE6-A1EB-50D1916A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22</TotalTime>
  <Pages>2</Pages>
  <Words>863</Words>
  <Characters>5011</Characters>
  <Application>Microsoft Office Word</Application>
  <DocSecurity>0</DocSecurity>
  <Lines>41</Lines>
  <Paragraphs>11</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5863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2014-04-10T06:19:00Z</dcterms:created>
  <dc:creator>Kairit</dc:creator>
  <lastModifiedBy>Elle Tamm</lastModifiedBy>
  <lastPrinted>2014-04-03T10:06:00Z</lastPrinted>
  <dcterms:modified xsi:type="dcterms:W3CDTF">2017-06-06T07:51:00Z</dcterms:modified>
  <revision>10</revision>
</coreProperties>
</file>