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EEF68" w14:textId="77777777" w:rsidR="00397854" w:rsidRDefault="001A553D">
      <w:r>
        <w:rPr>
          <w:noProof/>
        </w:rPr>
        <mc:AlternateContent>
          <mc:Choice Requires="wps">
            <w:drawing>
              <wp:anchor distT="0" distB="0" distL="114300" distR="114300" simplePos="0" relativeHeight="251661312" behindDoc="0" locked="0" layoutInCell="1" allowOverlap="1" wp14:anchorId="3C775273" wp14:editId="48A2E097">
                <wp:simplePos x="0" y="0"/>
                <wp:positionH relativeFrom="page">
                  <wp:posOffset>6753228</wp:posOffset>
                </wp:positionH>
                <wp:positionV relativeFrom="margin">
                  <wp:posOffset>202567</wp:posOffset>
                </wp:positionV>
                <wp:extent cx="445770" cy="4572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5770" cy="4572000"/>
                        </a:xfrm>
                        <a:prstGeom prst="rect">
                          <a:avLst/>
                        </a:prstGeom>
                        <a:noFill/>
                        <a:ln>
                          <a:noFill/>
                          <a:prstDash/>
                        </a:ln>
                      </wps:spPr>
                      <wps:txbx>
                        <w:txbxContent>
                          <w:p w14:paraId="09982526" w14:textId="51894325" w:rsidR="00397854" w:rsidRDefault="001A553D">
                            <w:pPr>
                              <w:pStyle w:val="Versioon"/>
                            </w:pPr>
                            <w:r>
                              <w:t xml:space="preserve">Versioon </w:t>
                            </w:r>
                            <w:r w:rsidR="00B97AE7">
                              <w:t>14</w:t>
                            </w:r>
                            <w:r>
                              <w:t>.0</w:t>
                            </w:r>
                            <w:r w:rsidR="004B676E">
                              <w:t>2</w:t>
                            </w:r>
                            <w:r>
                              <w:t>.202</w:t>
                            </w:r>
                            <w:r w:rsidR="004175AC">
                              <w:t>3</w:t>
                            </w:r>
                            <w:r>
                              <w:t xml:space="preserve"> </w:t>
                            </w:r>
                            <w:r>
                              <w:rPr>
                                <w:color w:val="9FA093"/>
                              </w:rPr>
                              <w:t>///</w:t>
                            </w:r>
                            <w:r>
                              <w:t xml:space="preserve"> Töö nr 2</w:t>
                            </w:r>
                            <w:r w:rsidR="007C11B0">
                              <w:t>3004546</w:t>
                            </w:r>
                          </w:p>
                        </w:txbxContent>
                      </wps:txbx>
                      <wps:bodyPr vert="eaVert" wrap="square" lIns="90004" tIns="0" rIns="91440" bIns="45720" anchor="b" anchorCtr="0" compatLnSpc="1">
                        <a:noAutofit/>
                      </wps:bodyPr>
                    </wps:wsp>
                  </a:graphicData>
                </a:graphic>
              </wp:anchor>
            </w:drawing>
          </mc:Choice>
          <mc:Fallback>
            <w:pict>
              <v:shapetype w14:anchorId="3C775273" id="_x0000_t202" coordsize="21600,21600" o:spt="202" path="m,l,21600r21600,l21600,xe">
                <v:stroke joinstyle="miter"/>
                <v:path gradientshapeok="t" o:connecttype="rect"/>
              </v:shapetype>
              <v:shape id="Text Box 4" o:spid="_x0000_s1026" type="#_x0000_t202" style="position:absolute;margin-left:531.75pt;margin-top:15.95pt;width:35.1pt;height:5in;z-index:251661312;visibility:visible;mso-wrap-style:square;mso-wrap-distance-left:9pt;mso-wrap-distance-top:0;mso-wrap-distance-right:9pt;mso-wrap-distance-bottom:0;mso-position-horizontal:absolute;mso-position-horizontal-relative:page;mso-position-vertical:absolut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JIvAEAAGoDAAAOAAAAZHJzL2Uyb0RvYy54bWysU02P0zAQvSPxHyzfqdtVYCFqugKqRUgr&#10;QCrL3XHsJpLtMR63Sf89Y6fbouW24uJ4Pjzz3pvJ+m5ylh11xAF8w1eLJWfaK+gGv2/448/7N+85&#10;wyR9Jy143fCTRn63ef1qPYZa30APttORURGP9Rga3qcUaiFQ9dpJXEDQnoIGopOJzLgXXZQjVXdW&#10;3CyX78QIsQsRlEYk73YO8k2pb4xW6bsxqBOzDSdsqZyxnG0+xWYt632UoR/UGYZ8AQonB09NL6W2&#10;Mkl2iMM/pdygIiCYtFDgBBgzKF04EJvV8hmbXS+DLlxIHAwXmfD/lVXfjrvwI7I0fYKJBpgFGQPW&#10;SM7MZzLR5S8hZRQnCU8X2fSUmCJnVb29vaWIohBdaSxFV3F9HSKmLxocy5eGRxpLUUseHzBRR0p9&#10;SsnNPNwP1pbRWP/MkfO2Evv5VQ6LK958S1M7nUm00J2IG60nNdXyF305G2nYDcffBxk1Z/arJzU/&#10;EOSKtqMYxCTO3lVVkdEWoxDjTHrVA+1P+3T9nOZtonEGmR78Lqgs44z64yGBGQrDDG3Gc0ZMAy3E&#10;z8uXN+Zvu2Rdf5HNHwAAAP//AwBQSwMEFAAGAAgAAAAhAJ+cxhXhAAAADAEAAA8AAABkcnMvZG93&#10;bnJldi54bWxMj8FOwzAMhu9IvENkJC5oS7pqGytNJzSBOK/AELesydpqiVOadOveHu8Ex9/+9Ptz&#10;vh6dZSfTh9ajhGQqgBmsvG6xlvDx/jp5BBaiQq2sRyPhYgKsi9ubXGXan3FrTmWsGZVgyJSEJsYu&#10;4zxUjXEqTH1nkHYH3zsVKfY11706U7mzfCbEgjvVIl1oVGc2jamO5eAkiK+X1WXj7Pfs+FCWu+FN&#10;bT8PP1Le343PT8CiGeMfDFd9UoeCnPZ+QB2YpSwW6ZxYCWmyAnYlkjRdAttLWM5pxIuc/3+i+AUA&#10;AP//AwBQSwECLQAUAAYACAAAACEAtoM4kv4AAADhAQAAEwAAAAAAAAAAAAAAAAAAAAAAW0NvbnRl&#10;bnRfVHlwZXNdLnhtbFBLAQItABQABgAIAAAAIQA4/SH/1gAAAJQBAAALAAAAAAAAAAAAAAAAAC8B&#10;AABfcmVscy8ucmVsc1BLAQItABQABgAIAAAAIQBDfmJIvAEAAGoDAAAOAAAAAAAAAAAAAAAAAC4C&#10;AABkcnMvZTJvRG9jLnhtbFBLAQItABQABgAIAAAAIQCfnMYV4QAAAAwBAAAPAAAAAAAAAAAAAAAA&#10;ABYEAABkcnMvZG93bnJldi54bWxQSwUGAAAAAAQABADzAAAAJAUAAAAA&#10;" filled="f" stroked="f">
                <v:textbox style="layout-flow:vertical-ideographic" inset="2.50011mm,0">
                  <w:txbxContent>
                    <w:p w14:paraId="09982526" w14:textId="51894325" w:rsidR="00397854" w:rsidRDefault="001A553D">
                      <w:pPr>
                        <w:pStyle w:val="Versioon"/>
                      </w:pPr>
                      <w:r>
                        <w:t xml:space="preserve">Versioon </w:t>
                      </w:r>
                      <w:r w:rsidR="00B97AE7">
                        <w:t>14</w:t>
                      </w:r>
                      <w:r>
                        <w:t>.0</w:t>
                      </w:r>
                      <w:r w:rsidR="004B676E">
                        <w:t>2</w:t>
                      </w:r>
                      <w:r>
                        <w:t>.202</w:t>
                      </w:r>
                      <w:r w:rsidR="004175AC">
                        <w:t>3</w:t>
                      </w:r>
                      <w:r>
                        <w:t xml:space="preserve"> </w:t>
                      </w:r>
                      <w:r>
                        <w:rPr>
                          <w:color w:val="9FA093"/>
                        </w:rPr>
                        <w:t>///</w:t>
                      </w:r>
                      <w:r>
                        <w:t xml:space="preserve"> Töö nr 2</w:t>
                      </w:r>
                      <w:r w:rsidR="007C11B0">
                        <w:t>3004546</w:t>
                      </w:r>
                    </w:p>
                  </w:txbxContent>
                </v:textbox>
                <w10:wrap anchorx="page" anchory="margin"/>
              </v:shape>
            </w:pict>
          </mc:Fallback>
        </mc:AlternateContent>
      </w:r>
    </w:p>
    <w:tbl>
      <w:tblPr>
        <w:tblW w:w="9639" w:type="dxa"/>
        <w:jc w:val="center"/>
        <w:tblCellMar>
          <w:left w:w="10" w:type="dxa"/>
          <w:right w:w="10" w:type="dxa"/>
        </w:tblCellMar>
        <w:tblLook w:val="04A0" w:firstRow="1" w:lastRow="0" w:firstColumn="1" w:lastColumn="0" w:noHBand="0" w:noVBand="1"/>
      </w:tblPr>
      <w:tblGrid>
        <w:gridCol w:w="4819"/>
        <w:gridCol w:w="4820"/>
      </w:tblGrid>
      <w:tr w:rsidR="00397854" w14:paraId="39F0309E" w14:textId="77777777">
        <w:trPr>
          <w:trHeight w:val="2381"/>
          <w:jc w:val="center"/>
        </w:trPr>
        <w:tc>
          <w:tcPr>
            <w:tcW w:w="9639" w:type="dxa"/>
            <w:gridSpan w:val="2"/>
            <w:shd w:val="clear" w:color="auto" w:fill="F58220"/>
            <w:tcMar>
              <w:top w:w="0" w:type="dxa"/>
              <w:left w:w="0" w:type="dxa"/>
              <w:bottom w:w="0" w:type="dxa"/>
              <w:right w:w="0" w:type="dxa"/>
            </w:tcMar>
          </w:tcPr>
          <w:p w14:paraId="38C35DBF" w14:textId="77777777" w:rsidR="00397854" w:rsidRDefault="001A553D">
            <w:pPr>
              <w:tabs>
                <w:tab w:val="left" w:pos="706"/>
              </w:tabs>
            </w:pPr>
            <w:r>
              <w:rPr>
                <w:noProof/>
              </w:rPr>
              <w:drawing>
                <wp:inline distT="0" distB="0" distL="0" distR="0" wp14:anchorId="2B8EE064" wp14:editId="23432682">
                  <wp:extent cx="6114300" cy="1536192"/>
                  <wp:effectExtent l="0" t="0" r="750" b="6858"/>
                  <wp:docPr id="5"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14300" cy="1536192"/>
                          </a:xfrm>
                          <a:prstGeom prst="rect">
                            <a:avLst/>
                          </a:prstGeom>
                          <a:noFill/>
                          <a:ln>
                            <a:noFill/>
                            <a:prstDash/>
                          </a:ln>
                        </pic:spPr>
                      </pic:pic>
                    </a:graphicData>
                  </a:graphic>
                </wp:inline>
              </w:drawing>
            </w:r>
          </w:p>
        </w:tc>
      </w:tr>
      <w:tr w:rsidR="00397854" w14:paraId="05002A1C" w14:textId="77777777">
        <w:trPr>
          <w:trHeight w:val="4592"/>
          <w:jc w:val="center"/>
        </w:trPr>
        <w:tc>
          <w:tcPr>
            <w:tcW w:w="9639" w:type="dxa"/>
            <w:gridSpan w:val="2"/>
            <w:shd w:val="clear" w:color="auto" w:fill="F58220"/>
            <w:tcMar>
              <w:top w:w="0" w:type="dxa"/>
              <w:left w:w="0" w:type="dxa"/>
              <w:bottom w:w="0" w:type="dxa"/>
              <w:right w:w="0" w:type="dxa"/>
            </w:tcMar>
            <w:vAlign w:val="center"/>
          </w:tcPr>
          <w:p w14:paraId="4E85FB22" w14:textId="7AC44A1D" w:rsidR="00397854" w:rsidRDefault="00A30CCA">
            <w:pPr>
              <w:pStyle w:val="Tiitelvalge"/>
              <w:tabs>
                <w:tab w:val="clear" w:pos="3944"/>
              </w:tabs>
            </w:pPr>
            <w:r>
              <w:t>Rapla vallas Salupere külas Nurga</w:t>
            </w:r>
            <w:r w:rsidR="0099637C">
              <w:t>salu</w:t>
            </w:r>
            <w:r>
              <w:t xml:space="preserve"> </w:t>
            </w:r>
            <w:r w:rsidR="001A553D">
              <w:t>detailplaneering</w:t>
            </w:r>
          </w:p>
        </w:tc>
      </w:tr>
      <w:tr w:rsidR="00397854" w14:paraId="56BA0256" w14:textId="77777777">
        <w:trPr>
          <w:trHeight w:val="1644"/>
          <w:jc w:val="center"/>
        </w:trPr>
        <w:tc>
          <w:tcPr>
            <w:tcW w:w="9639" w:type="dxa"/>
            <w:gridSpan w:val="2"/>
            <w:shd w:val="clear" w:color="auto" w:fill="F58220"/>
            <w:tcMar>
              <w:top w:w="0" w:type="dxa"/>
              <w:left w:w="0" w:type="dxa"/>
              <w:bottom w:w="0" w:type="dxa"/>
              <w:right w:w="0" w:type="dxa"/>
            </w:tcMar>
          </w:tcPr>
          <w:p w14:paraId="11BEECAF" w14:textId="77777777" w:rsidR="00397854" w:rsidRDefault="001A553D">
            <w:pPr>
              <w:pStyle w:val="Allvalge"/>
            </w:pPr>
            <w:r>
              <w:t>Keskkonnamõju strateegilise hindamise eelhinnang</w:t>
            </w:r>
          </w:p>
          <w:p w14:paraId="36E5E500" w14:textId="77777777" w:rsidR="00376D14" w:rsidRDefault="00376D14">
            <w:pPr>
              <w:pStyle w:val="Allvalge"/>
            </w:pPr>
          </w:p>
          <w:p w14:paraId="725C3715" w14:textId="05A8CFCD" w:rsidR="00376D14" w:rsidRDefault="00376D14">
            <w:pPr>
              <w:pStyle w:val="Allvalge"/>
            </w:pPr>
          </w:p>
        </w:tc>
      </w:tr>
      <w:tr w:rsidR="00397854" w14:paraId="3EB1C53C" w14:textId="77777777">
        <w:trPr>
          <w:trHeight w:val="907"/>
          <w:jc w:val="center"/>
        </w:trPr>
        <w:tc>
          <w:tcPr>
            <w:tcW w:w="4819" w:type="dxa"/>
            <w:shd w:val="clear" w:color="auto" w:fill="F58220"/>
            <w:tcMar>
              <w:top w:w="0" w:type="dxa"/>
              <w:left w:w="0" w:type="dxa"/>
              <w:bottom w:w="0" w:type="dxa"/>
              <w:right w:w="0" w:type="dxa"/>
            </w:tcMar>
          </w:tcPr>
          <w:p w14:paraId="38F871B0" w14:textId="796D4196" w:rsidR="00397854" w:rsidRDefault="001A553D">
            <w:pPr>
              <w:pStyle w:val="TNR"/>
            </w:pPr>
            <w:r>
              <w:t>Töö nr 2</w:t>
            </w:r>
            <w:r w:rsidR="00A72B0C">
              <w:t>3</w:t>
            </w:r>
            <w:r>
              <w:t>00</w:t>
            </w:r>
            <w:r w:rsidR="00A72B0C">
              <w:t>4546</w:t>
            </w:r>
          </w:p>
        </w:tc>
        <w:tc>
          <w:tcPr>
            <w:tcW w:w="4820" w:type="dxa"/>
            <w:shd w:val="clear" w:color="auto" w:fill="F58220"/>
            <w:tcMar>
              <w:top w:w="0" w:type="dxa"/>
              <w:left w:w="0" w:type="dxa"/>
              <w:bottom w:w="0" w:type="dxa"/>
              <w:right w:w="0" w:type="dxa"/>
            </w:tcMar>
          </w:tcPr>
          <w:p w14:paraId="2E2E3B9D" w14:textId="171C7BE4" w:rsidR="00397854" w:rsidRDefault="001A553D">
            <w:pPr>
              <w:pStyle w:val="KohtAasta"/>
            </w:pPr>
            <w:r>
              <w:t>Tartu 202</w:t>
            </w:r>
            <w:r w:rsidR="007C11B0">
              <w:t>3</w:t>
            </w:r>
          </w:p>
        </w:tc>
      </w:tr>
      <w:tr w:rsidR="00397854" w14:paraId="7B58CE2E" w14:textId="77777777">
        <w:trPr>
          <w:trHeight w:val="1247"/>
          <w:jc w:val="center"/>
        </w:trPr>
        <w:tc>
          <w:tcPr>
            <w:tcW w:w="9639" w:type="dxa"/>
            <w:gridSpan w:val="2"/>
            <w:tcBorders>
              <w:bottom w:val="single" w:sz="4" w:space="0" w:color="000000"/>
            </w:tcBorders>
            <w:shd w:val="clear" w:color="auto" w:fill="auto"/>
            <w:tcMar>
              <w:top w:w="0" w:type="dxa"/>
              <w:left w:w="0" w:type="dxa"/>
              <w:bottom w:w="0" w:type="dxa"/>
              <w:right w:w="0" w:type="dxa"/>
            </w:tcMar>
            <w:vAlign w:val="bottom"/>
          </w:tcPr>
          <w:p w14:paraId="39F658F1" w14:textId="77777777" w:rsidR="00727EFC" w:rsidRDefault="00727EFC" w:rsidP="00727EFC">
            <w:pPr>
              <w:rPr>
                <w:b/>
              </w:rPr>
            </w:pPr>
          </w:p>
          <w:p w14:paraId="121EF572" w14:textId="09C732D9" w:rsidR="00727EFC" w:rsidRDefault="00727EFC" w:rsidP="00727EFC">
            <w:pPr>
              <w:rPr>
                <w:b/>
              </w:rPr>
            </w:pPr>
            <w:r>
              <w:rPr>
                <w:b/>
              </w:rPr>
              <w:t>Krista Lahtvee</w:t>
            </w:r>
          </w:p>
          <w:p w14:paraId="48BAC398" w14:textId="77777777" w:rsidR="00727EFC" w:rsidRPr="00DC2152" w:rsidRDefault="00727EFC" w:rsidP="00727EFC">
            <w:pPr>
              <w:rPr>
                <w:bCs/>
              </w:rPr>
            </w:pPr>
            <w:r w:rsidRPr="00DC2152">
              <w:rPr>
                <w:bCs/>
              </w:rPr>
              <w:t>Juhtekspert</w:t>
            </w:r>
          </w:p>
          <w:p w14:paraId="22FA6747" w14:textId="3FEE8C5D" w:rsidR="00397854" w:rsidRDefault="00727EFC" w:rsidP="00727EFC">
            <w:pPr>
              <w:rPr>
                <w:bCs/>
              </w:rPr>
            </w:pPr>
            <w:r>
              <w:rPr>
                <w:bCs/>
              </w:rPr>
              <w:t>KMH litsents KMH0158</w:t>
            </w:r>
          </w:p>
        </w:tc>
      </w:tr>
    </w:tbl>
    <w:p w14:paraId="61175B81" w14:textId="77777777" w:rsidR="00EF4DA8" w:rsidRPr="00727EFC" w:rsidRDefault="00EF4DA8">
      <w:pPr>
        <w:rPr>
          <w:lang w:val="en-US"/>
        </w:rPr>
        <w:sectPr w:rsidR="00EF4DA8" w:rsidRPr="00727EFC">
          <w:headerReference w:type="even" r:id="rId9"/>
          <w:headerReference w:type="default" r:id="rId10"/>
          <w:footerReference w:type="first" r:id="rId11"/>
          <w:pgSz w:w="11906" w:h="16838"/>
          <w:pgMar w:top="1440" w:right="1797" w:bottom="1440" w:left="1440" w:header="567" w:footer="567" w:gutter="0"/>
          <w:pgNumType w:start="1"/>
          <w:cols w:space="708"/>
          <w:titlePg/>
        </w:sectPr>
      </w:pPr>
    </w:p>
    <w:p w14:paraId="581E5DEC" w14:textId="77777777" w:rsidR="00397854" w:rsidRDefault="001A553D">
      <w:pPr>
        <w:pStyle w:val="Sisukord"/>
      </w:pPr>
      <w:r>
        <w:lastRenderedPageBreak/>
        <w:t>Sisukord</w:t>
      </w:r>
    </w:p>
    <w:p w14:paraId="2005FC74" w14:textId="77777777" w:rsidR="00397854" w:rsidRDefault="00397854">
      <w:pPr>
        <w:pStyle w:val="SK1"/>
      </w:pPr>
      <w:bookmarkStart w:id="0" w:name="_Toc7682827"/>
      <w:bookmarkStart w:id="1" w:name="_Toc70545257"/>
      <w:bookmarkStart w:id="2" w:name="_Toc483479323"/>
      <w:bookmarkStart w:id="3" w:name="_Toc523303129"/>
      <w:bookmarkStart w:id="4" w:name="_Toc4608894"/>
    </w:p>
    <w:p w14:paraId="3B756094" w14:textId="07A34DAE" w:rsidR="00A8353C" w:rsidRDefault="001A553D">
      <w:pPr>
        <w:pStyle w:val="SK1"/>
        <w:rPr>
          <w:rFonts w:asciiTheme="minorHAnsi" w:eastAsiaTheme="minorEastAsia" w:hAnsiTheme="minorHAnsi" w:cstheme="minorBidi"/>
          <w:b w:val="0"/>
          <w:caps w:val="0"/>
          <w:noProof/>
          <w:color w:val="auto"/>
          <w:sz w:val="22"/>
          <w:lang w:eastAsia="et-EE"/>
        </w:rPr>
      </w:pPr>
      <w:r>
        <w:fldChar w:fldCharType="begin"/>
      </w:r>
      <w:r>
        <w:instrText xml:space="preserve"> TOC \o "1-4" \u \h </w:instrText>
      </w:r>
      <w:r>
        <w:fldChar w:fldCharType="separate"/>
      </w:r>
      <w:hyperlink w:anchor="_Toc127215677" w:history="1">
        <w:r w:rsidR="00A8353C" w:rsidRPr="00542D5C">
          <w:rPr>
            <w:rStyle w:val="Hperlink"/>
            <w:noProof/>
          </w:rPr>
          <w:t>Sissejuhatus</w:t>
        </w:r>
        <w:r w:rsidR="00A8353C">
          <w:rPr>
            <w:noProof/>
          </w:rPr>
          <w:tab/>
        </w:r>
        <w:r w:rsidR="00A8353C">
          <w:rPr>
            <w:noProof/>
          </w:rPr>
          <w:fldChar w:fldCharType="begin"/>
        </w:r>
        <w:r w:rsidR="00A8353C">
          <w:rPr>
            <w:noProof/>
          </w:rPr>
          <w:instrText xml:space="preserve"> PAGEREF _Toc127215677 \h </w:instrText>
        </w:r>
        <w:r w:rsidR="00A8353C">
          <w:rPr>
            <w:noProof/>
          </w:rPr>
        </w:r>
        <w:r w:rsidR="00A8353C">
          <w:rPr>
            <w:noProof/>
          </w:rPr>
          <w:fldChar w:fldCharType="separate"/>
        </w:r>
        <w:r w:rsidR="00A8353C">
          <w:rPr>
            <w:noProof/>
          </w:rPr>
          <w:t>3</w:t>
        </w:r>
        <w:r w:rsidR="00A8353C">
          <w:rPr>
            <w:noProof/>
          </w:rPr>
          <w:fldChar w:fldCharType="end"/>
        </w:r>
      </w:hyperlink>
    </w:p>
    <w:p w14:paraId="2106DDB7" w14:textId="484A6353" w:rsidR="00A8353C" w:rsidRDefault="00000000">
      <w:pPr>
        <w:pStyle w:val="SK1"/>
        <w:rPr>
          <w:rFonts w:asciiTheme="minorHAnsi" w:eastAsiaTheme="minorEastAsia" w:hAnsiTheme="minorHAnsi" w:cstheme="minorBidi"/>
          <w:b w:val="0"/>
          <w:caps w:val="0"/>
          <w:noProof/>
          <w:color w:val="auto"/>
          <w:sz w:val="22"/>
          <w:lang w:eastAsia="et-EE"/>
        </w:rPr>
      </w:pPr>
      <w:hyperlink w:anchor="_Toc127215678" w:history="1">
        <w:r w:rsidR="00A8353C" w:rsidRPr="00542D5C">
          <w:rPr>
            <w:rStyle w:val="Hperlink"/>
            <w:noProof/>
          </w:rPr>
          <w:t>1.</w:t>
        </w:r>
        <w:r w:rsidR="00A8353C">
          <w:rPr>
            <w:rFonts w:asciiTheme="minorHAnsi" w:eastAsiaTheme="minorEastAsia" w:hAnsiTheme="minorHAnsi" w:cstheme="minorBidi"/>
            <w:b w:val="0"/>
            <w:caps w:val="0"/>
            <w:noProof/>
            <w:color w:val="auto"/>
            <w:sz w:val="22"/>
            <w:lang w:eastAsia="et-EE"/>
          </w:rPr>
          <w:tab/>
        </w:r>
        <w:r w:rsidR="00A8353C" w:rsidRPr="00542D5C">
          <w:rPr>
            <w:rStyle w:val="Hperlink"/>
            <w:noProof/>
          </w:rPr>
          <w:t>Kavandatava tegevuse lühikirjeldus</w:t>
        </w:r>
        <w:r w:rsidR="00A8353C">
          <w:rPr>
            <w:noProof/>
          </w:rPr>
          <w:tab/>
        </w:r>
        <w:r w:rsidR="00A8353C">
          <w:rPr>
            <w:noProof/>
          </w:rPr>
          <w:fldChar w:fldCharType="begin"/>
        </w:r>
        <w:r w:rsidR="00A8353C">
          <w:rPr>
            <w:noProof/>
          </w:rPr>
          <w:instrText xml:space="preserve"> PAGEREF _Toc127215678 \h </w:instrText>
        </w:r>
        <w:r w:rsidR="00A8353C">
          <w:rPr>
            <w:noProof/>
          </w:rPr>
        </w:r>
        <w:r w:rsidR="00A8353C">
          <w:rPr>
            <w:noProof/>
          </w:rPr>
          <w:fldChar w:fldCharType="separate"/>
        </w:r>
        <w:r w:rsidR="00A8353C">
          <w:rPr>
            <w:noProof/>
          </w:rPr>
          <w:t>4</w:t>
        </w:r>
        <w:r w:rsidR="00A8353C">
          <w:rPr>
            <w:noProof/>
          </w:rPr>
          <w:fldChar w:fldCharType="end"/>
        </w:r>
      </w:hyperlink>
    </w:p>
    <w:p w14:paraId="1F74880E" w14:textId="0328BF95" w:rsidR="00A8353C" w:rsidRDefault="00000000">
      <w:pPr>
        <w:pStyle w:val="SK1"/>
        <w:rPr>
          <w:rFonts w:asciiTheme="minorHAnsi" w:eastAsiaTheme="minorEastAsia" w:hAnsiTheme="minorHAnsi" w:cstheme="minorBidi"/>
          <w:b w:val="0"/>
          <w:caps w:val="0"/>
          <w:noProof/>
          <w:color w:val="auto"/>
          <w:sz w:val="22"/>
          <w:lang w:eastAsia="et-EE"/>
        </w:rPr>
      </w:pPr>
      <w:hyperlink w:anchor="_Toc127215679" w:history="1">
        <w:r w:rsidR="00A8353C" w:rsidRPr="00542D5C">
          <w:rPr>
            <w:rStyle w:val="Hperlink"/>
            <w:noProof/>
          </w:rPr>
          <w:t>2.</w:t>
        </w:r>
        <w:r w:rsidR="00A8353C">
          <w:rPr>
            <w:rFonts w:asciiTheme="minorHAnsi" w:eastAsiaTheme="minorEastAsia" w:hAnsiTheme="minorHAnsi" w:cstheme="minorBidi"/>
            <w:b w:val="0"/>
            <w:caps w:val="0"/>
            <w:noProof/>
            <w:color w:val="auto"/>
            <w:sz w:val="22"/>
            <w:lang w:eastAsia="et-EE"/>
          </w:rPr>
          <w:tab/>
        </w:r>
        <w:r w:rsidR="00A8353C" w:rsidRPr="00542D5C">
          <w:rPr>
            <w:rStyle w:val="Hperlink"/>
            <w:noProof/>
          </w:rPr>
          <w:t>Vastavus strateegilistele PLANEERIMISDOKUMENTIDELE</w:t>
        </w:r>
        <w:r w:rsidR="00A8353C">
          <w:rPr>
            <w:noProof/>
          </w:rPr>
          <w:tab/>
        </w:r>
        <w:r w:rsidR="00A8353C">
          <w:rPr>
            <w:noProof/>
          </w:rPr>
          <w:fldChar w:fldCharType="begin"/>
        </w:r>
        <w:r w:rsidR="00A8353C">
          <w:rPr>
            <w:noProof/>
          </w:rPr>
          <w:instrText xml:space="preserve"> PAGEREF _Toc127215679 \h </w:instrText>
        </w:r>
        <w:r w:rsidR="00A8353C">
          <w:rPr>
            <w:noProof/>
          </w:rPr>
        </w:r>
        <w:r w:rsidR="00A8353C">
          <w:rPr>
            <w:noProof/>
          </w:rPr>
          <w:fldChar w:fldCharType="separate"/>
        </w:r>
        <w:r w:rsidR="00A8353C">
          <w:rPr>
            <w:noProof/>
          </w:rPr>
          <w:t>6</w:t>
        </w:r>
        <w:r w:rsidR="00A8353C">
          <w:rPr>
            <w:noProof/>
          </w:rPr>
          <w:fldChar w:fldCharType="end"/>
        </w:r>
      </w:hyperlink>
    </w:p>
    <w:p w14:paraId="54943B01" w14:textId="0E5673F1" w:rsidR="00A8353C" w:rsidRDefault="00000000">
      <w:pPr>
        <w:pStyle w:val="SK2"/>
        <w:rPr>
          <w:rFonts w:asciiTheme="minorHAnsi" w:eastAsiaTheme="minorEastAsia" w:hAnsiTheme="minorHAnsi" w:cstheme="minorBidi"/>
          <w:noProof/>
          <w:sz w:val="22"/>
          <w:lang w:eastAsia="et-EE"/>
        </w:rPr>
      </w:pPr>
      <w:hyperlink w:anchor="_Toc127215680" w:history="1">
        <w:r w:rsidR="00A8353C" w:rsidRPr="00542D5C">
          <w:rPr>
            <w:rStyle w:val="Hperlink"/>
            <w:noProof/>
          </w:rPr>
          <w:t>2.1</w:t>
        </w:r>
        <w:r w:rsidR="00A8353C">
          <w:rPr>
            <w:rFonts w:asciiTheme="minorHAnsi" w:eastAsiaTheme="minorEastAsia" w:hAnsiTheme="minorHAnsi" w:cstheme="minorBidi"/>
            <w:noProof/>
            <w:sz w:val="22"/>
            <w:lang w:eastAsia="et-EE"/>
          </w:rPr>
          <w:tab/>
        </w:r>
        <w:r w:rsidR="00A8353C" w:rsidRPr="00542D5C">
          <w:rPr>
            <w:rStyle w:val="Hperlink"/>
            <w:noProof/>
          </w:rPr>
          <w:t>Rapla valla arengukava 2018–2025</w:t>
        </w:r>
        <w:r w:rsidR="00A8353C">
          <w:rPr>
            <w:noProof/>
          </w:rPr>
          <w:tab/>
        </w:r>
        <w:r w:rsidR="00A8353C">
          <w:rPr>
            <w:noProof/>
          </w:rPr>
          <w:fldChar w:fldCharType="begin"/>
        </w:r>
        <w:r w:rsidR="00A8353C">
          <w:rPr>
            <w:noProof/>
          </w:rPr>
          <w:instrText xml:space="preserve"> PAGEREF _Toc127215680 \h </w:instrText>
        </w:r>
        <w:r w:rsidR="00A8353C">
          <w:rPr>
            <w:noProof/>
          </w:rPr>
        </w:r>
        <w:r w:rsidR="00A8353C">
          <w:rPr>
            <w:noProof/>
          </w:rPr>
          <w:fldChar w:fldCharType="separate"/>
        </w:r>
        <w:r w:rsidR="00A8353C">
          <w:rPr>
            <w:noProof/>
          </w:rPr>
          <w:t>6</w:t>
        </w:r>
        <w:r w:rsidR="00A8353C">
          <w:rPr>
            <w:noProof/>
          </w:rPr>
          <w:fldChar w:fldCharType="end"/>
        </w:r>
      </w:hyperlink>
    </w:p>
    <w:p w14:paraId="55A87EDC" w14:textId="2DF74E5C" w:rsidR="00A8353C" w:rsidRDefault="00000000">
      <w:pPr>
        <w:pStyle w:val="SK2"/>
        <w:rPr>
          <w:rFonts w:asciiTheme="minorHAnsi" w:eastAsiaTheme="minorEastAsia" w:hAnsiTheme="minorHAnsi" w:cstheme="minorBidi"/>
          <w:noProof/>
          <w:sz w:val="22"/>
          <w:lang w:eastAsia="et-EE"/>
        </w:rPr>
      </w:pPr>
      <w:hyperlink w:anchor="_Toc127215681" w:history="1">
        <w:r w:rsidR="00A8353C" w:rsidRPr="00542D5C">
          <w:rPr>
            <w:rStyle w:val="Hperlink"/>
            <w:noProof/>
          </w:rPr>
          <w:t>2.2</w:t>
        </w:r>
        <w:r w:rsidR="00A8353C">
          <w:rPr>
            <w:rFonts w:asciiTheme="minorHAnsi" w:eastAsiaTheme="minorEastAsia" w:hAnsiTheme="minorHAnsi" w:cstheme="minorBidi"/>
            <w:noProof/>
            <w:sz w:val="22"/>
            <w:lang w:eastAsia="et-EE"/>
          </w:rPr>
          <w:tab/>
        </w:r>
        <w:r w:rsidR="00A8353C" w:rsidRPr="00542D5C">
          <w:rPr>
            <w:rStyle w:val="Hperlink"/>
            <w:noProof/>
          </w:rPr>
          <w:t>Rapla maakonnaplaneering 2030+</w:t>
        </w:r>
        <w:r w:rsidR="00A8353C">
          <w:rPr>
            <w:noProof/>
          </w:rPr>
          <w:tab/>
        </w:r>
        <w:r w:rsidR="00A8353C">
          <w:rPr>
            <w:noProof/>
          </w:rPr>
          <w:fldChar w:fldCharType="begin"/>
        </w:r>
        <w:r w:rsidR="00A8353C">
          <w:rPr>
            <w:noProof/>
          </w:rPr>
          <w:instrText xml:space="preserve"> PAGEREF _Toc127215681 \h </w:instrText>
        </w:r>
        <w:r w:rsidR="00A8353C">
          <w:rPr>
            <w:noProof/>
          </w:rPr>
        </w:r>
        <w:r w:rsidR="00A8353C">
          <w:rPr>
            <w:noProof/>
          </w:rPr>
          <w:fldChar w:fldCharType="separate"/>
        </w:r>
        <w:r w:rsidR="00A8353C">
          <w:rPr>
            <w:noProof/>
          </w:rPr>
          <w:t>6</w:t>
        </w:r>
        <w:r w:rsidR="00A8353C">
          <w:rPr>
            <w:noProof/>
          </w:rPr>
          <w:fldChar w:fldCharType="end"/>
        </w:r>
      </w:hyperlink>
    </w:p>
    <w:p w14:paraId="3C17B489" w14:textId="473AF15A" w:rsidR="00A8353C" w:rsidRDefault="00000000">
      <w:pPr>
        <w:pStyle w:val="SK2"/>
        <w:rPr>
          <w:rFonts w:asciiTheme="minorHAnsi" w:eastAsiaTheme="minorEastAsia" w:hAnsiTheme="minorHAnsi" w:cstheme="minorBidi"/>
          <w:noProof/>
          <w:sz w:val="22"/>
          <w:lang w:eastAsia="et-EE"/>
        </w:rPr>
      </w:pPr>
      <w:hyperlink w:anchor="_Toc127215682" w:history="1">
        <w:r w:rsidR="00A8353C" w:rsidRPr="00542D5C">
          <w:rPr>
            <w:rStyle w:val="Hperlink"/>
            <w:noProof/>
          </w:rPr>
          <w:t>2.3</w:t>
        </w:r>
        <w:r w:rsidR="00A8353C">
          <w:rPr>
            <w:rFonts w:asciiTheme="minorHAnsi" w:eastAsiaTheme="minorEastAsia" w:hAnsiTheme="minorHAnsi" w:cstheme="minorBidi"/>
            <w:noProof/>
            <w:sz w:val="22"/>
            <w:lang w:eastAsia="et-EE"/>
          </w:rPr>
          <w:tab/>
        </w:r>
        <w:r w:rsidR="00A8353C" w:rsidRPr="00542D5C">
          <w:rPr>
            <w:rStyle w:val="Hperlink"/>
            <w:noProof/>
          </w:rPr>
          <w:t>Rapla valla üldplaneering aastani 2025</w:t>
        </w:r>
        <w:r w:rsidR="00A8353C">
          <w:rPr>
            <w:noProof/>
          </w:rPr>
          <w:tab/>
        </w:r>
        <w:r w:rsidR="00A8353C">
          <w:rPr>
            <w:noProof/>
          </w:rPr>
          <w:fldChar w:fldCharType="begin"/>
        </w:r>
        <w:r w:rsidR="00A8353C">
          <w:rPr>
            <w:noProof/>
          </w:rPr>
          <w:instrText xml:space="preserve"> PAGEREF _Toc127215682 \h </w:instrText>
        </w:r>
        <w:r w:rsidR="00A8353C">
          <w:rPr>
            <w:noProof/>
          </w:rPr>
        </w:r>
        <w:r w:rsidR="00A8353C">
          <w:rPr>
            <w:noProof/>
          </w:rPr>
          <w:fldChar w:fldCharType="separate"/>
        </w:r>
        <w:r w:rsidR="00A8353C">
          <w:rPr>
            <w:noProof/>
          </w:rPr>
          <w:t>7</w:t>
        </w:r>
        <w:r w:rsidR="00A8353C">
          <w:rPr>
            <w:noProof/>
          </w:rPr>
          <w:fldChar w:fldCharType="end"/>
        </w:r>
      </w:hyperlink>
    </w:p>
    <w:p w14:paraId="7475B3D9" w14:textId="15381AC5" w:rsidR="00A8353C" w:rsidRDefault="00000000">
      <w:pPr>
        <w:pStyle w:val="SK2"/>
        <w:rPr>
          <w:rFonts w:asciiTheme="minorHAnsi" w:eastAsiaTheme="minorEastAsia" w:hAnsiTheme="minorHAnsi" w:cstheme="minorBidi"/>
          <w:noProof/>
          <w:sz w:val="22"/>
          <w:lang w:eastAsia="et-EE"/>
        </w:rPr>
      </w:pPr>
      <w:hyperlink w:anchor="_Toc127215683" w:history="1">
        <w:r w:rsidR="00A8353C" w:rsidRPr="00542D5C">
          <w:rPr>
            <w:rStyle w:val="Hperlink"/>
            <w:noProof/>
          </w:rPr>
          <w:t>2.4</w:t>
        </w:r>
        <w:r w:rsidR="00A8353C">
          <w:rPr>
            <w:rFonts w:asciiTheme="minorHAnsi" w:eastAsiaTheme="minorEastAsia" w:hAnsiTheme="minorHAnsi" w:cstheme="minorBidi"/>
            <w:noProof/>
            <w:sz w:val="22"/>
            <w:lang w:eastAsia="et-EE"/>
          </w:rPr>
          <w:tab/>
        </w:r>
        <w:r w:rsidR="00A8353C" w:rsidRPr="00542D5C">
          <w:rPr>
            <w:rStyle w:val="Hperlink"/>
            <w:noProof/>
          </w:rPr>
          <w:t>Koostamisel olev Rapla valla üldplaneering</w:t>
        </w:r>
        <w:r w:rsidR="00A8353C">
          <w:rPr>
            <w:noProof/>
          </w:rPr>
          <w:tab/>
        </w:r>
        <w:r w:rsidR="00A8353C">
          <w:rPr>
            <w:noProof/>
          </w:rPr>
          <w:fldChar w:fldCharType="begin"/>
        </w:r>
        <w:r w:rsidR="00A8353C">
          <w:rPr>
            <w:noProof/>
          </w:rPr>
          <w:instrText xml:space="preserve"> PAGEREF _Toc127215683 \h </w:instrText>
        </w:r>
        <w:r w:rsidR="00A8353C">
          <w:rPr>
            <w:noProof/>
          </w:rPr>
        </w:r>
        <w:r w:rsidR="00A8353C">
          <w:rPr>
            <w:noProof/>
          </w:rPr>
          <w:fldChar w:fldCharType="separate"/>
        </w:r>
        <w:r w:rsidR="00A8353C">
          <w:rPr>
            <w:noProof/>
          </w:rPr>
          <w:t>9</w:t>
        </w:r>
        <w:r w:rsidR="00A8353C">
          <w:rPr>
            <w:noProof/>
          </w:rPr>
          <w:fldChar w:fldCharType="end"/>
        </w:r>
      </w:hyperlink>
    </w:p>
    <w:p w14:paraId="628181FE" w14:textId="1AC76E1F" w:rsidR="00A8353C" w:rsidRDefault="00000000">
      <w:pPr>
        <w:pStyle w:val="SK2"/>
        <w:rPr>
          <w:rFonts w:asciiTheme="minorHAnsi" w:eastAsiaTheme="minorEastAsia" w:hAnsiTheme="minorHAnsi" w:cstheme="minorBidi"/>
          <w:noProof/>
          <w:sz w:val="22"/>
          <w:lang w:eastAsia="et-EE"/>
        </w:rPr>
      </w:pPr>
      <w:hyperlink w:anchor="_Toc127215684" w:history="1">
        <w:r w:rsidR="00A8353C" w:rsidRPr="00542D5C">
          <w:rPr>
            <w:rStyle w:val="Hperlink"/>
            <w:noProof/>
          </w:rPr>
          <w:t>2.5</w:t>
        </w:r>
        <w:r w:rsidR="00A8353C">
          <w:rPr>
            <w:rFonts w:asciiTheme="minorHAnsi" w:eastAsiaTheme="minorEastAsia" w:hAnsiTheme="minorHAnsi" w:cstheme="minorBidi"/>
            <w:noProof/>
            <w:sz w:val="22"/>
            <w:lang w:eastAsia="et-EE"/>
          </w:rPr>
          <w:tab/>
        </w:r>
        <w:r w:rsidR="00A8353C" w:rsidRPr="00542D5C">
          <w:rPr>
            <w:rStyle w:val="Hperlink"/>
            <w:noProof/>
          </w:rPr>
          <w:t>Kehtestatud detailplaneeringud</w:t>
        </w:r>
        <w:r w:rsidR="00A8353C">
          <w:rPr>
            <w:noProof/>
          </w:rPr>
          <w:tab/>
        </w:r>
        <w:r w:rsidR="00A8353C">
          <w:rPr>
            <w:noProof/>
          </w:rPr>
          <w:fldChar w:fldCharType="begin"/>
        </w:r>
        <w:r w:rsidR="00A8353C">
          <w:rPr>
            <w:noProof/>
          </w:rPr>
          <w:instrText xml:space="preserve"> PAGEREF _Toc127215684 \h </w:instrText>
        </w:r>
        <w:r w:rsidR="00A8353C">
          <w:rPr>
            <w:noProof/>
          </w:rPr>
        </w:r>
        <w:r w:rsidR="00A8353C">
          <w:rPr>
            <w:noProof/>
          </w:rPr>
          <w:fldChar w:fldCharType="separate"/>
        </w:r>
        <w:r w:rsidR="00A8353C">
          <w:rPr>
            <w:noProof/>
          </w:rPr>
          <w:t>11</w:t>
        </w:r>
        <w:r w:rsidR="00A8353C">
          <w:rPr>
            <w:noProof/>
          </w:rPr>
          <w:fldChar w:fldCharType="end"/>
        </w:r>
      </w:hyperlink>
    </w:p>
    <w:p w14:paraId="1D64D859" w14:textId="7808C443" w:rsidR="00A8353C" w:rsidRDefault="00000000">
      <w:pPr>
        <w:pStyle w:val="SK3"/>
        <w:tabs>
          <w:tab w:val="left" w:pos="1320"/>
        </w:tabs>
        <w:rPr>
          <w:rFonts w:asciiTheme="minorHAnsi" w:eastAsiaTheme="minorEastAsia" w:hAnsiTheme="minorHAnsi" w:cstheme="minorBidi"/>
          <w:noProof/>
          <w:sz w:val="22"/>
          <w:lang w:eastAsia="et-EE"/>
        </w:rPr>
      </w:pPr>
      <w:hyperlink w:anchor="_Toc127215685" w:history="1">
        <w:r w:rsidR="00A8353C" w:rsidRPr="00542D5C">
          <w:rPr>
            <w:rStyle w:val="Hperlink"/>
            <w:noProof/>
          </w:rPr>
          <w:t>2.5.1</w:t>
        </w:r>
        <w:r w:rsidR="00A8353C">
          <w:rPr>
            <w:rFonts w:asciiTheme="minorHAnsi" w:eastAsiaTheme="minorEastAsia" w:hAnsiTheme="minorHAnsi" w:cstheme="minorBidi"/>
            <w:noProof/>
            <w:sz w:val="22"/>
            <w:lang w:eastAsia="et-EE"/>
          </w:rPr>
          <w:tab/>
        </w:r>
        <w:r w:rsidR="00A8353C" w:rsidRPr="00542D5C">
          <w:rPr>
            <w:rStyle w:val="Hperlink"/>
            <w:noProof/>
          </w:rPr>
          <w:t>Kopramäe detailplaneering</w:t>
        </w:r>
        <w:r w:rsidR="00A8353C">
          <w:rPr>
            <w:noProof/>
          </w:rPr>
          <w:tab/>
        </w:r>
        <w:r w:rsidR="00A8353C">
          <w:rPr>
            <w:noProof/>
          </w:rPr>
          <w:fldChar w:fldCharType="begin"/>
        </w:r>
        <w:r w:rsidR="00A8353C">
          <w:rPr>
            <w:noProof/>
          </w:rPr>
          <w:instrText xml:space="preserve"> PAGEREF _Toc127215685 \h </w:instrText>
        </w:r>
        <w:r w:rsidR="00A8353C">
          <w:rPr>
            <w:noProof/>
          </w:rPr>
        </w:r>
        <w:r w:rsidR="00A8353C">
          <w:rPr>
            <w:noProof/>
          </w:rPr>
          <w:fldChar w:fldCharType="separate"/>
        </w:r>
        <w:r w:rsidR="00A8353C">
          <w:rPr>
            <w:noProof/>
          </w:rPr>
          <w:t>11</w:t>
        </w:r>
        <w:r w:rsidR="00A8353C">
          <w:rPr>
            <w:noProof/>
          </w:rPr>
          <w:fldChar w:fldCharType="end"/>
        </w:r>
      </w:hyperlink>
    </w:p>
    <w:p w14:paraId="40CC9776" w14:textId="26C8ED67" w:rsidR="00A8353C" w:rsidRDefault="00000000">
      <w:pPr>
        <w:pStyle w:val="SK3"/>
        <w:tabs>
          <w:tab w:val="left" w:pos="1320"/>
        </w:tabs>
        <w:rPr>
          <w:rFonts w:asciiTheme="minorHAnsi" w:eastAsiaTheme="minorEastAsia" w:hAnsiTheme="minorHAnsi" w:cstheme="minorBidi"/>
          <w:noProof/>
          <w:sz w:val="22"/>
          <w:lang w:eastAsia="et-EE"/>
        </w:rPr>
      </w:pPr>
      <w:hyperlink w:anchor="_Toc127215686" w:history="1">
        <w:r w:rsidR="00A8353C" w:rsidRPr="00542D5C">
          <w:rPr>
            <w:rStyle w:val="Hperlink"/>
            <w:noProof/>
          </w:rPr>
          <w:t>2.5.2</w:t>
        </w:r>
        <w:r w:rsidR="00A8353C">
          <w:rPr>
            <w:rFonts w:asciiTheme="minorHAnsi" w:eastAsiaTheme="minorEastAsia" w:hAnsiTheme="minorHAnsi" w:cstheme="minorBidi"/>
            <w:noProof/>
            <w:sz w:val="22"/>
            <w:lang w:eastAsia="et-EE"/>
          </w:rPr>
          <w:tab/>
        </w:r>
        <w:r w:rsidR="00A8353C" w:rsidRPr="00542D5C">
          <w:rPr>
            <w:rStyle w:val="Hperlink"/>
            <w:noProof/>
          </w:rPr>
          <w:t>Nurga detailplaneering (osaliselt kehtiv)</w:t>
        </w:r>
        <w:r w:rsidR="00A8353C">
          <w:rPr>
            <w:noProof/>
          </w:rPr>
          <w:tab/>
        </w:r>
        <w:r w:rsidR="00A8353C">
          <w:rPr>
            <w:noProof/>
          </w:rPr>
          <w:fldChar w:fldCharType="begin"/>
        </w:r>
        <w:r w:rsidR="00A8353C">
          <w:rPr>
            <w:noProof/>
          </w:rPr>
          <w:instrText xml:space="preserve"> PAGEREF _Toc127215686 \h </w:instrText>
        </w:r>
        <w:r w:rsidR="00A8353C">
          <w:rPr>
            <w:noProof/>
          </w:rPr>
        </w:r>
        <w:r w:rsidR="00A8353C">
          <w:rPr>
            <w:noProof/>
          </w:rPr>
          <w:fldChar w:fldCharType="separate"/>
        </w:r>
        <w:r w:rsidR="00A8353C">
          <w:rPr>
            <w:noProof/>
          </w:rPr>
          <w:t>12</w:t>
        </w:r>
        <w:r w:rsidR="00A8353C">
          <w:rPr>
            <w:noProof/>
          </w:rPr>
          <w:fldChar w:fldCharType="end"/>
        </w:r>
      </w:hyperlink>
    </w:p>
    <w:p w14:paraId="03DB6E80" w14:textId="54328F9A" w:rsidR="00A8353C" w:rsidRDefault="00000000">
      <w:pPr>
        <w:pStyle w:val="SK1"/>
        <w:rPr>
          <w:rFonts w:asciiTheme="minorHAnsi" w:eastAsiaTheme="minorEastAsia" w:hAnsiTheme="minorHAnsi" w:cstheme="minorBidi"/>
          <w:b w:val="0"/>
          <w:caps w:val="0"/>
          <w:noProof/>
          <w:color w:val="auto"/>
          <w:sz w:val="22"/>
          <w:lang w:eastAsia="et-EE"/>
        </w:rPr>
      </w:pPr>
      <w:hyperlink w:anchor="_Toc127215687" w:history="1">
        <w:r w:rsidR="00A8353C" w:rsidRPr="00542D5C">
          <w:rPr>
            <w:rStyle w:val="Hperlink"/>
            <w:noProof/>
          </w:rPr>
          <w:t>3.</w:t>
        </w:r>
        <w:r w:rsidR="00A8353C">
          <w:rPr>
            <w:rFonts w:asciiTheme="minorHAnsi" w:eastAsiaTheme="minorEastAsia" w:hAnsiTheme="minorHAnsi" w:cstheme="minorBidi"/>
            <w:b w:val="0"/>
            <w:caps w:val="0"/>
            <w:noProof/>
            <w:color w:val="auto"/>
            <w:sz w:val="22"/>
            <w:lang w:eastAsia="et-EE"/>
          </w:rPr>
          <w:tab/>
        </w:r>
        <w:r w:rsidR="00A8353C" w:rsidRPr="00542D5C">
          <w:rPr>
            <w:rStyle w:val="Hperlink"/>
            <w:noProof/>
          </w:rPr>
          <w:t>Mõjutatava keskkonna kirjeldus ja kavandatava tegevusega eeldatavalt kaasnev mõju</w:t>
        </w:r>
        <w:r w:rsidR="00A8353C">
          <w:rPr>
            <w:noProof/>
          </w:rPr>
          <w:tab/>
        </w:r>
        <w:r w:rsidR="00A8353C">
          <w:rPr>
            <w:noProof/>
          </w:rPr>
          <w:fldChar w:fldCharType="begin"/>
        </w:r>
        <w:r w:rsidR="00A8353C">
          <w:rPr>
            <w:noProof/>
          </w:rPr>
          <w:instrText xml:space="preserve"> PAGEREF _Toc127215687 \h </w:instrText>
        </w:r>
        <w:r w:rsidR="00A8353C">
          <w:rPr>
            <w:noProof/>
          </w:rPr>
        </w:r>
        <w:r w:rsidR="00A8353C">
          <w:rPr>
            <w:noProof/>
          </w:rPr>
          <w:fldChar w:fldCharType="separate"/>
        </w:r>
        <w:r w:rsidR="00A8353C">
          <w:rPr>
            <w:noProof/>
          </w:rPr>
          <w:t>14</w:t>
        </w:r>
        <w:r w:rsidR="00A8353C">
          <w:rPr>
            <w:noProof/>
          </w:rPr>
          <w:fldChar w:fldCharType="end"/>
        </w:r>
      </w:hyperlink>
    </w:p>
    <w:p w14:paraId="142AD5CE" w14:textId="4862012C" w:rsidR="00A8353C" w:rsidRDefault="00000000">
      <w:pPr>
        <w:pStyle w:val="SK2"/>
        <w:rPr>
          <w:rFonts w:asciiTheme="minorHAnsi" w:eastAsiaTheme="minorEastAsia" w:hAnsiTheme="minorHAnsi" w:cstheme="minorBidi"/>
          <w:noProof/>
          <w:sz w:val="22"/>
          <w:lang w:eastAsia="et-EE"/>
        </w:rPr>
      </w:pPr>
      <w:hyperlink w:anchor="_Toc127215688" w:history="1">
        <w:r w:rsidR="00A8353C" w:rsidRPr="00542D5C">
          <w:rPr>
            <w:rStyle w:val="Hperlink"/>
            <w:noProof/>
          </w:rPr>
          <w:t>3.1</w:t>
        </w:r>
        <w:r w:rsidR="00A8353C">
          <w:rPr>
            <w:rFonts w:asciiTheme="minorHAnsi" w:eastAsiaTheme="minorEastAsia" w:hAnsiTheme="minorHAnsi" w:cstheme="minorBidi"/>
            <w:noProof/>
            <w:sz w:val="22"/>
            <w:lang w:eastAsia="et-EE"/>
          </w:rPr>
          <w:tab/>
        </w:r>
        <w:r w:rsidR="00A8353C" w:rsidRPr="00542D5C">
          <w:rPr>
            <w:rStyle w:val="Hperlink"/>
            <w:noProof/>
          </w:rPr>
          <w:t>Asukoht ja maakasutus</w:t>
        </w:r>
        <w:r w:rsidR="00A8353C">
          <w:rPr>
            <w:noProof/>
          </w:rPr>
          <w:tab/>
        </w:r>
        <w:r w:rsidR="00A8353C">
          <w:rPr>
            <w:noProof/>
          </w:rPr>
          <w:fldChar w:fldCharType="begin"/>
        </w:r>
        <w:r w:rsidR="00A8353C">
          <w:rPr>
            <w:noProof/>
          </w:rPr>
          <w:instrText xml:space="preserve"> PAGEREF _Toc127215688 \h </w:instrText>
        </w:r>
        <w:r w:rsidR="00A8353C">
          <w:rPr>
            <w:noProof/>
          </w:rPr>
        </w:r>
        <w:r w:rsidR="00A8353C">
          <w:rPr>
            <w:noProof/>
          </w:rPr>
          <w:fldChar w:fldCharType="separate"/>
        </w:r>
        <w:r w:rsidR="00A8353C">
          <w:rPr>
            <w:noProof/>
          </w:rPr>
          <w:t>14</w:t>
        </w:r>
        <w:r w:rsidR="00A8353C">
          <w:rPr>
            <w:noProof/>
          </w:rPr>
          <w:fldChar w:fldCharType="end"/>
        </w:r>
      </w:hyperlink>
    </w:p>
    <w:p w14:paraId="4A59073E" w14:textId="6E0B3A0F" w:rsidR="00A8353C" w:rsidRDefault="00000000">
      <w:pPr>
        <w:pStyle w:val="SK2"/>
        <w:rPr>
          <w:rFonts w:asciiTheme="minorHAnsi" w:eastAsiaTheme="minorEastAsia" w:hAnsiTheme="minorHAnsi" w:cstheme="minorBidi"/>
          <w:noProof/>
          <w:sz w:val="22"/>
          <w:lang w:eastAsia="et-EE"/>
        </w:rPr>
      </w:pPr>
      <w:hyperlink w:anchor="_Toc127215689" w:history="1">
        <w:r w:rsidR="00A8353C" w:rsidRPr="00542D5C">
          <w:rPr>
            <w:rStyle w:val="Hperlink"/>
            <w:noProof/>
          </w:rPr>
          <w:t>3.2</w:t>
        </w:r>
        <w:r w:rsidR="00A8353C">
          <w:rPr>
            <w:rFonts w:asciiTheme="minorHAnsi" w:eastAsiaTheme="minorEastAsia" w:hAnsiTheme="minorHAnsi" w:cstheme="minorBidi"/>
            <w:noProof/>
            <w:sz w:val="22"/>
            <w:lang w:eastAsia="et-EE"/>
          </w:rPr>
          <w:tab/>
        </w:r>
        <w:r w:rsidR="00A8353C" w:rsidRPr="00542D5C">
          <w:rPr>
            <w:rStyle w:val="Hperlink"/>
            <w:noProof/>
          </w:rPr>
          <w:t>Kultuuriväärtused</w:t>
        </w:r>
        <w:r w:rsidR="00A8353C">
          <w:rPr>
            <w:noProof/>
          </w:rPr>
          <w:tab/>
        </w:r>
        <w:r w:rsidR="00A8353C">
          <w:rPr>
            <w:noProof/>
          </w:rPr>
          <w:fldChar w:fldCharType="begin"/>
        </w:r>
        <w:r w:rsidR="00A8353C">
          <w:rPr>
            <w:noProof/>
          </w:rPr>
          <w:instrText xml:space="preserve"> PAGEREF _Toc127215689 \h </w:instrText>
        </w:r>
        <w:r w:rsidR="00A8353C">
          <w:rPr>
            <w:noProof/>
          </w:rPr>
        </w:r>
        <w:r w:rsidR="00A8353C">
          <w:rPr>
            <w:noProof/>
          </w:rPr>
          <w:fldChar w:fldCharType="separate"/>
        </w:r>
        <w:r w:rsidR="00A8353C">
          <w:rPr>
            <w:noProof/>
          </w:rPr>
          <w:t>15</w:t>
        </w:r>
        <w:r w:rsidR="00A8353C">
          <w:rPr>
            <w:noProof/>
          </w:rPr>
          <w:fldChar w:fldCharType="end"/>
        </w:r>
      </w:hyperlink>
    </w:p>
    <w:p w14:paraId="5477B355" w14:textId="6141DA35" w:rsidR="00A8353C" w:rsidRDefault="00000000">
      <w:pPr>
        <w:pStyle w:val="SK2"/>
        <w:rPr>
          <w:rFonts w:asciiTheme="minorHAnsi" w:eastAsiaTheme="minorEastAsia" w:hAnsiTheme="minorHAnsi" w:cstheme="minorBidi"/>
          <w:noProof/>
          <w:sz w:val="22"/>
          <w:lang w:eastAsia="et-EE"/>
        </w:rPr>
      </w:pPr>
      <w:hyperlink w:anchor="_Toc127215690" w:history="1">
        <w:r w:rsidR="00A8353C" w:rsidRPr="00542D5C">
          <w:rPr>
            <w:rStyle w:val="Hperlink"/>
            <w:noProof/>
          </w:rPr>
          <w:t>3.3</w:t>
        </w:r>
        <w:r w:rsidR="00A8353C">
          <w:rPr>
            <w:rFonts w:asciiTheme="minorHAnsi" w:eastAsiaTheme="minorEastAsia" w:hAnsiTheme="minorHAnsi" w:cstheme="minorBidi"/>
            <w:noProof/>
            <w:sz w:val="22"/>
            <w:lang w:eastAsia="et-EE"/>
          </w:rPr>
          <w:tab/>
        </w:r>
        <w:r w:rsidR="00A8353C" w:rsidRPr="00542D5C">
          <w:rPr>
            <w:rStyle w:val="Hperlink"/>
            <w:noProof/>
          </w:rPr>
          <w:t>Geoloogia ja hüdrogeoloogia, pinnas, pinna- ja põhjavesi</w:t>
        </w:r>
        <w:r w:rsidR="00A8353C">
          <w:rPr>
            <w:noProof/>
          </w:rPr>
          <w:tab/>
        </w:r>
        <w:r w:rsidR="00A8353C">
          <w:rPr>
            <w:noProof/>
          </w:rPr>
          <w:fldChar w:fldCharType="begin"/>
        </w:r>
        <w:r w:rsidR="00A8353C">
          <w:rPr>
            <w:noProof/>
          </w:rPr>
          <w:instrText xml:space="preserve"> PAGEREF _Toc127215690 \h </w:instrText>
        </w:r>
        <w:r w:rsidR="00A8353C">
          <w:rPr>
            <w:noProof/>
          </w:rPr>
        </w:r>
        <w:r w:rsidR="00A8353C">
          <w:rPr>
            <w:noProof/>
          </w:rPr>
          <w:fldChar w:fldCharType="separate"/>
        </w:r>
        <w:r w:rsidR="00A8353C">
          <w:rPr>
            <w:noProof/>
          </w:rPr>
          <w:t>16</w:t>
        </w:r>
        <w:r w:rsidR="00A8353C">
          <w:rPr>
            <w:noProof/>
          </w:rPr>
          <w:fldChar w:fldCharType="end"/>
        </w:r>
      </w:hyperlink>
    </w:p>
    <w:p w14:paraId="0F27AD9B" w14:textId="56914022" w:rsidR="00A8353C" w:rsidRDefault="00000000">
      <w:pPr>
        <w:pStyle w:val="SK2"/>
        <w:rPr>
          <w:rFonts w:asciiTheme="minorHAnsi" w:eastAsiaTheme="minorEastAsia" w:hAnsiTheme="minorHAnsi" w:cstheme="minorBidi"/>
          <w:noProof/>
          <w:sz w:val="22"/>
          <w:lang w:eastAsia="et-EE"/>
        </w:rPr>
      </w:pPr>
      <w:hyperlink w:anchor="_Toc127215691" w:history="1">
        <w:r w:rsidR="00A8353C" w:rsidRPr="00542D5C">
          <w:rPr>
            <w:rStyle w:val="Hperlink"/>
            <w:noProof/>
          </w:rPr>
          <w:t>3.4</w:t>
        </w:r>
        <w:r w:rsidR="00A8353C">
          <w:rPr>
            <w:rFonts w:asciiTheme="minorHAnsi" w:eastAsiaTheme="minorEastAsia" w:hAnsiTheme="minorHAnsi" w:cstheme="minorBidi"/>
            <w:noProof/>
            <w:sz w:val="22"/>
            <w:lang w:eastAsia="et-EE"/>
          </w:rPr>
          <w:tab/>
        </w:r>
        <w:r w:rsidR="00A8353C" w:rsidRPr="00542D5C">
          <w:rPr>
            <w:rStyle w:val="Hperlink"/>
            <w:noProof/>
          </w:rPr>
          <w:t>Taimestik ja loomastik</w:t>
        </w:r>
        <w:r w:rsidR="00A8353C">
          <w:rPr>
            <w:noProof/>
          </w:rPr>
          <w:tab/>
        </w:r>
        <w:r w:rsidR="00A8353C">
          <w:rPr>
            <w:noProof/>
          </w:rPr>
          <w:fldChar w:fldCharType="begin"/>
        </w:r>
        <w:r w:rsidR="00A8353C">
          <w:rPr>
            <w:noProof/>
          </w:rPr>
          <w:instrText xml:space="preserve"> PAGEREF _Toc127215691 \h </w:instrText>
        </w:r>
        <w:r w:rsidR="00A8353C">
          <w:rPr>
            <w:noProof/>
          </w:rPr>
        </w:r>
        <w:r w:rsidR="00A8353C">
          <w:rPr>
            <w:noProof/>
          </w:rPr>
          <w:fldChar w:fldCharType="separate"/>
        </w:r>
        <w:r w:rsidR="00A8353C">
          <w:rPr>
            <w:noProof/>
          </w:rPr>
          <w:t>20</w:t>
        </w:r>
        <w:r w:rsidR="00A8353C">
          <w:rPr>
            <w:noProof/>
          </w:rPr>
          <w:fldChar w:fldCharType="end"/>
        </w:r>
      </w:hyperlink>
    </w:p>
    <w:p w14:paraId="003BD21A" w14:textId="60A9C657" w:rsidR="00A8353C" w:rsidRDefault="00000000">
      <w:pPr>
        <w:pStyle w:val="SK2"/>
        <w:rPr>
          <w:rFonts w:asciiTheme="minorHAnsi" w:eastAsiaTheme="minorEastAsia" w:hAnsiTheme="minorHAnsi" w:cstheme="minorBidi"/>
          <w:noProof/>
          <w:sz w:val="22"/>
          <w:lang w:eastAsia="et-EE"/>
        </w:rPr>
      </w:pPr>
      <w:hyperlink w:anchor="_Toc127215692" w:history="1">
        <w:r w:rsidR="00A8353C" w:rsidRPr="00542D5C">
          <w:rPr>
            <w:rStyle w:val="Hperlink"/>
            <w:noProof/>
          </w:rPr>
          <w:t>3.5</w:t>
        </w:r>
        <w:r w:rsidR="00A8353C">
          <w:rPr>
            <w:rFonts w:asciiTheme="minorHAnsi" w:eastAsiaTheme="minorEastAsia" w:hAnsiTheme="minorHAnsi" w:cstheme="minorBidi"/>
            <w:noProof/>
            <w:sz w:val="22"/>
            <w:lang w:eastAsia="et-EE"/>
          </w:rPr>
          <w:tab/>
        </w:r>
        <w:r w:rsidR="00A8353C" w:rsidRPr="00542D5C">
          <w:rPr>
            <w:rStyle w:val="Hperlink"/>
            <w:noProof/>
          </w:rPr>
          <w:t xml:space="preserve">Kaitstavad loodusobjektid (sh Natura 2000 võrgustik, rohevõrgustik ja väärtuslikud maastikud) </w:t>
        </w:r>
        <w:r w:rsidR="00A8353C">
          <w:rPr>
            <w:noProof/>
          </w:rPr>
          <w:tab/>
        </w:r>
        <w:r w:rsidR="00A8353C">
          <w:rPr>
            <w:noProof/>
          </w:rPr>
          <w:fldChar w:fldCharType="begin"/>
        </w:r>
        <w:r w:rsidR="00A8353C">
          <w:rPr>
            <w:noProof/>
          </w:rPr>
          <w:instrText xml:space="preserve"> PAGEREF _Toc127215692 \h </w:instrText>
        </w:r>
        <w:r w:rsidR="00A8353C">
          <w:rPr>
            <w:noProof/>
          </w:rPr>
        </w:r>
        <w:r w:rsidR="00A8353C">
          <w:rPr>
            <w:noProof/>
          </w:rPr>
          <w:fldChar w:fldCharType="separate"/>
        </w:r>
        <w:r w:rsidR="00A8353C">
          <w:rPr>
            <w:noProof/>
          </w:rPr>
          <w:t>21</w:t>
        </w:r>
        <w:r w:rsidR="00A8353C">
          <w:rPr>
            <w:noProof/>
          </w:rPr>
          <w:fldChar w:fldCharType="end"/>
        </w:r>
      </w:hyperlink>
    </w:p>
    <w:p w14:paraId="11F7EB2B" w14:textId="558DB06B" w:rsidR="00A8353C" w:rsidRDefault="00000000">
      <w:pPr>
        <w:pStyle w:val="SK2"/>
        <w:rPr>
          <w:rFonts w:asciiTheme="minorHAnsi" w:eastAsiaTheme="minorEastAsia" w:hAnsiTheme="minorHAnsi" w:cstheme="minorBidi"/>
          <w:noProof/>
          <w:sz w:val="22"/>
          <w:lang w:eastAsia="et-EE"/>
        </w:rPr>
      </w:pPr>
      <w:hyperlink w:anchor="_Toc127215693" w:history="1">
        <w:r w:rsidR="00A8353C" w:rsidRPr="00542D5C">
          <w:rPr>
            <w:rStyle w:val="Hperlink"/>
            <w:noProof/>
          </w:rPr>
          <w:t>3.6</w:t>
        </w:r>
        <w:r w:rsidR="00A8353C">
          <w:rPr>
            <w:rFonts w:asciiTheme="minorHAnsi" w:eastAsiaTheme="minorEastAsia" w:hAnsiTheme="minorHAnsi" w:cstheme="minorBidi"/>
            <w:noProof/>
            <w:sz w:val="22"/>
            <w:lang w:eastAsia="et-EE"/>
          </w:rPr>
          <w:tab/>
        </w:r>
        <w:r w:rsidR="00A8353C" w:rsidRPr="00542D5C">
          <w:rPr>
            <w:rStyle w:val="Hperlink"/>
            <w:noProof/>
          </w:rPr>
          <w:t xml:space="preserve">Müra, õhk, vibratsioon </w:t>
        </w:r>
        <w:r w:rsidR="00A8353C">
          <w:rPr>
            <w:noProof/>
          </w:rPr>
          <w:tab/>
        </w:r>
        <w:r w:rsidR="00A8353C">
          <w:rPr>
            <w:noProof/>
          </w:rPr>
          <w:fldChar w:fldCharType="begin"/>
        </w:r>
        <w:r w:rsidR="00A8353C">
          <w:rPr>
            <w:noProof/>
          </w:rPr>
          <w:instrText xml:space="preserve"> PAGEREF _Toc127215693 \h </w:instrText>
        </w:r>
        <w:r w:rsidR="00A8353C">
          <w:rPr>
            <w:noProof/>
          </w:rPr>
        </w:r>
        <w:r w:rsidR="00A8353C">
          <w:rPr>
            <w:noProof/>
          </w:rPr>
          <w:fldChar w:fldCharType="separate"/>
        </w:r>
        <w:r w:rsidR="00A8353C">
          <w:rPr>
            <w:noProof/>
          </w:rPr>
          <w:t>21</w:t>
        </w:r>
        <w:r w:rsidR="00A8353C">
          <w:rPr>
            <w:noProof/>
          </w:rPr>
          <w:fldChar w:fldCharType="end"/>
        </w:r>
      </w:hyperlink>
    </w:p>
    <w:p w14:paraId="6F057B2E" w14:textId="1D1678C6" w:rsidR="00A8353C" w:rsidRDefault="00000000">
      <w:pPr>
        <w:pStyle w:val="SK2"/>
        <w:rPr>
          <w:rFonts w:asciiTheme="minorHAnsi" w:eastAsiaTheme="minorEastAsia" w:hAnsiTheme="minorHAnsi" w:cstheme="minorBidi"/>
          <w:noProof/>
          <w:sz w:val="22"/>
          <w:lang w:eastAsia="et-EE"/>
        </w:rPr>
      </w:pPr>
      <w:hyperlink w:anchor="_Toc127215694" w:history="1">
        <w:r w:rsidR="00A8353C" w:rsidRPr="00542D5C">
          <w:rPr>
            <w:rStyle w:val="Hperlink"/>
            <w:noProof/>
          </w:rPr>
          <w:t>3.7</w:t>
        </w:r>
        <w:r w:rsidR="00A8353C">
          <w:rPr>
            <w:rFonts w:asciiTheme="minorHAnsi" w:eastAsiaTheme="minorEastAsia" w:hAnsiTheme="minorHAnsi" w:cstheme="minorBidi"/>
            <w:noProof/>
            <w:sz w:val="22"/>
            <w:lang w:eastAsia="et-EE"/>
          </w:rPr>
          <w:tab/>
        </w:r>
        <w:r w:rsidR="00A8353C" w:rsidRPr="00542D5C">
          <w:rPr>
            <w:rStyle w:val="Hperlink"/>
            <w:noProof/>
          </w:rPr>
          <w:t>Sotsiaalmajanduslik olukord</w:t>
        </w:r>
        <w:r w:rsidR="00A8353C">
          <w:rPr>
            <w:noProof/>
          </w:rPr>
          <w:tab/>
        </w:r>
        <w:r w:rsidR="00A8353C">
          <w:rPr>
            <w:noProof/>
          </w:rPr>
          <w:fldChar w:fldCharType="begin"/>
        </w:r>
        <w:r w:rsidR="00A8353C">
          <w:rPr>
            <w:noProof/>
          </w:rPr>
          <w:instrText xml:space="preserve"> PAGEREF _Toc127215694 \h </w:instrText>
        </w:r>
        <w:r w:rsidR="00A8353C">
          <w:rPr>
            <w:noProof/>
          </w:rPr>
        </w:r>
        <w:r w:rsidR="00A8353C">
          <w:rPr>
            <w:noProof/>
          </w:rPr>
          <w:fldChar w:fldCharType="separate"/>
        </w:r>
        <w:r w:rsidR="00A8353C">
          <w:rPr>
            <w:noProof/>
          </w:rPr>
          <w:t>22</w:t>
        </w:r>
        <w:r w:rsidR="00A8353C">
          <w:rPr>
            <w:noProof/>
          </w:rPr>
          <w:fldChar w:fldCharType="end"/>
        </w:r>
      </w:hyperlink>
    </w:p>
    <w:p w14:paraId="40538283" w14:textId="72EDB169" w:rsidR="00A8353C" w:rsidRDefault="00000000">
      <w:pPr>
        <w:pStyle w:val="SK2"/>
        <w:rPr>
          <w:rFonts w:asciiTheme="minorHAnsi" w:eastAsiaTheme="minorEastAsia" w:hAnsiTheme="minorHAnsi" w:cstheme="minorBidi"/>
          <w:noProof/>
          <w:sz w:val="22"/>
          <w:lang w:eastAsia="et-EE"/>
        </w:rPr>
      </w:pPr>
      <w:hyperlink w:anchor="_Toc127215695" w:history="1">
        <w:r w:rsidR="00A8353C" w:rsidRPr="00542D5C">
          <w:rPr>
            <w:rStyle w:val="Hperlink"/>
            <w:noProof/>
          </w:rPr>
          <w:t>3.8</w:t>
        </w:r>
        <w:r w:rsidR="00A8353C">
          <w:rPr>
            <w:rFonts w:asciiTheme="minorHAnsi" w:eastAsiaTheme="minorEastAsia" w:hAnsiTheme="minorHAnsi" w:cstheme="minorBidi"/>
            <w:noProof/>
            <w:sz w:val="22"/>
            <w:lang w:eastAsia="et-EE"/>
          </w:rPr>
          <w:tab/>
        </w:r>
        <w:r w:rsidR="00A8353C" w:rsidRPr="00542D5C">
          <w:rPr>
            <w:rStyle w:val="Hperlink"/>
            <w:noProof/>
          </w:rPr>
          <w:t>Kumulatiivsed mõjud</w:t>
        </w:r>
        <w:r w:rsidR="00A8353C">
          <w:rPr>
            <w:noProof/>
          </w:rPr>
          <w:tab/>
        </w:r>
        <w:r w:rsidR="00A8353C">
          <w:rPr>
            <w:noProof/>
          </w:rPr>
          <w:fldChar w:fldCharType="begin"/>
        </w:r>
        <w:r w:rsidR="00A8353C">
          <w:rPr>
            <w:noProof/>
          </w:rPr>
          <w:instrText xml:space="preserve"> PAGEREF _Toc127215695 \h </w:instrText>
        </w:r>
        <w:r w:rsidR="00A8353C">
          <w:rPr>
            <w:noProof/>
          </w:rPr>
        </w:r>
        <w:r w:rsidR="00A8353C">
          <w:rPr>
            <w:noProof/>
          </w:rPr>
          <w:fldChar w:fldCharType="separate"/>
        </w:r>
        <w:r w:rsidR="00A8353C">
          <w:rPr>
            <w:noProof/>
          </w:rPr>
          <w:t>23</w:t>
        </w:r>
        <w:r w:rsidR="00A8353C">
          <w:rPr>
            <w:noProof/>
          </w:rPr>
          <w:fldChar w:fldCharType="end"/>
        </w:r>
      </w:hyperlink>
    </w:p>
    <w:p w14:paraId="5EC2AFBC" w14:textId="1AFC5361" w:rsidR="00A8353C" w:rsidRDefault="00000000">
      <w:pPr>
        <w:pStyle w:val="SK1"/>
        <w:rPr>
          <w:rFonts w:asciiTheme="minorHAnsi" w:eastAsiaTheme="minorEastAsia" w:hAnsiTheme="minorHAnsi" w:cstheme="minorBidi"/>
          <w:b w:val="0"/>
          <w:caps w:val="0"/>
          <w:noProof/>
          <w:color w:val="auto"/>
          <w:sz w:val="22"/>
          <w:lang w:eastAsia="et-EE"/>
        </w:rPr>
      </w:pPr>
      <w:hyperlink w:anchor="_Toc127215696" w:history="1">
        <w:r w:rsidR="00A8353C" w:rsidRPr="00542D5C">
          <w:rPr>
            <w:rStyle w:val="Hperlink"/>
            <w:noProof/>
          </w:rPr>
          <w:t>4.</w:t>
        </w:r>
        <w:r w:rsidR="00A8353C">
          <w:rPr>
            <w:rFonts w:asciiTheme="minorHAnsi" w:eastAsiaTheme="minorEastAsia" w:hAnsiTheme="minorHAnsi" w:cstheme="minorBidi"/>
            <w:b w:val="0"/>
            <w:caps w:val="0"/>
            <w:noProof/>
            <w:color w:val="auto"/>
            <w:sz w:val="22"/>
            <w:lang w:eastAsia="et-EE"/>
          </w:rPr>
          <w:tab/>
        </w:r>
        <w:r w:rsidR="00A8353C" w:rsidRPr="00542D5C">
          <w:rPr>
            <w:rStyle w:val="Hperlink"/>
            <w:noProof/>
          </w:rPr>
          <w:t xml:space="preserve">Kokkuvõte </w:t>
        </w:r>
        <w:r w:rsidR="00A8353C">
          <w:rPr>
            <w:noProof/>
          </w:rPr>
          <w:tab/>
        </w:r>
        <w:r w:rsidR="00A8353C">
          <w:rPr>
            <w:noProof/>
          </w:rPr>
          <w:fldChar w:fldCharType="begin"/>
        </w:r>
        <w:r w:rsidR="00A8353C">
          <w:rPr>
            <w:noProof/>
          </w:rPr>
          <w:instrText xml:space="preserve"> PAGEREF _Toc127215696 \h </w:instrText>
        </w:r>
        <w:r w:rsidR="00A8353C">
          <w:rPr>
            <w:noProof/>
          </w:rPr>
        </w:r>
        <w:r w:rsidR="00A8353C">
          <w:rPr>
            <w:noProof/>
          </w:rPr>
          <w:fldChar w:fldCharType="separate"/>
        </w:r>
        <w:r w:rsidR="00A8353C">
          <w:rPr>
            <w:noProof/>
          </w:rPr>
          <w:t>24</w:t>
        </w:r>
        <w:r w:rsidR="00A8353C">
          <w:rPr>
            <w:noProof/>
          </w:rPr>
          <w:fldChar w:fldCharType="end"/>
        </w:r>
      </w:hyperlink>
    </w:p>
    <w:p w14:paraId="6DDC9876" w14:textId="18C14273" w:rsidR="00A8353C" w:rsidRDefault="00000000">
      <w:pPr>
        <w:pStyle w:val="SK1"/>
        <w:rPr>
          <w:rFonts w:asciiTheme="minorHAnsi" w:eastAsiaTheme="minorEastAsia" w:hAnsiTheme="minorHAnsi" w:cstheme="minorBidi"/>
          <w:b w:val="0"/>
          <w:caps w:val="0"/>
          <w:noProof/>
          <w:color w:val="auto"/>
          <w:sz w:val="22"/>
          <w:lang w:eastAsia="et-EE"/>
        </w:rPr>
      </w:pPr>
      <w:hyperlink w:anchor="_Toc127215697" w:history="1">
        <w:r w:rsidR="00A8353C" w:rsidRPr="00542D5C">
          <w:rPr>
            <w:rStyle w:val="Hperlink"/>
            <w:noProof/>
          </w:rPr>
          <w:t>Lisa 1. Eskiislahendus seisuga 23.01.2023</w:t>
        </w:r>
        <w:r w:rsidR="00A8353C">
          <w:rPr>
            <w:noProof/>
          </w:rPr>
          <w:tab/>
        </w:r>
        <w:r w:rsidR="00A8353C">
          <w:rPr>
            <w:noProof/>
          </w:rPr>
          <w:fldChar w:fldCharType="begin"/>
        </w:r>
        <w:r w:rsidR="00A8353C">
          <w:rPr>
            <w:noProof/>
          </w:rPr>
          <w:instrText xml:space="preserve"> PAGEREF _Toc127215697 \h </w:instrText>
        </w:r>
        <w:r w:rsidR="00A8353C">
          <w:rPr>
            <w:noProof/>
          </w:rPr>
        </w:r>
        <w:r w:rsidR="00A8353C">
          <w:rPr>
            <w:noProof/>
          </w:rPr>
          <w:fldChar w:fldCharType="separate"/>
        </w:r>
        <w:r w:rsidR="00A8353C">
          <w:rPr>
            <w:noProof/>
          </w:rPr>
          <w:t>25</w:t>
        </w:r>
        <w:r w:rsidR="00A8353C">
          <w:rPr>
            <w:noProof/>
          </w:rPr>
          <w:fldChar w:fldCharType="end"/>
        </w:r>
      </w:hyperlink>
    </w:p>
    <w:p w14:paraId="312A4552" w14:textId="42D1C68D" w:rsidR="00397854" w:rsidRDefault="001A553D">
      <w:pPr>
        <w:pStyle w:val="TEKST"/>
      </w:pPr>
      <w:r>
        <w:rPr>
          <w:b/>
          <w:caps/>
          <w:color w:val="F58220"/>
          <w:sz w:val="24"/>
        </w:rPr>
        <w:fldChar w:fldCharType="end"/>
      </w:r>
    </w:p>
    <w:p w14:paraId="3DB23800" w14:textId="77777777" w:rsidR="00397854" w:rsidRDefault="00397854">
      <w:pPr>
        <w:rPr>
          <w:lang w:eastAsia="et-EE"/>
        </w:rPr>
      </w:pPr>
    </w:p>
    <w:p w14:paraId="231A595E" w14:textId="77777777" w:rsidR="00397854" w:rsidRDefault="00397854">
      <w:bookmarkStart w:id="5" w:name="_Toc70772062"/>
    </w:p>
    <w:p w14:paraId="44E32405" w14:textId="77777777" w:rsidR="00397854" w:rsidRDefault="00397854">
      <w:pPr>
        <w:suppressAutoHyphens w:val="0"/>
        <w:spacing w:after="160" w:line="240" w:lineRule="auto"/>
      </w:pPr>
      <w:bookmarkStart w:id="6" w:name="_Toc71062491"/>
    </w:p>
    <w:p w14:paraId="58E9A87C" w14:textId="77777777" w:rsidR="00397854" w:rsidRDefault="00397854">
      <w:pPr>
        <w:pageBreakBefore/>
      </w:pPr>
    </w:p>
    <w:p w14:paraId="5E625C34" w14:textId="77777777" w:rsidR="009E59C2" w:rsidRDefault="009E59C2" w:rsidP="009E59C2">
      <w:pPr>
        <w:pStyle w:val="Pealkiri1"/>
        <w:numPr>
          <w:ilvl w:val="0"/>
          <w:numId w:val="0"/>
        </w:numPr>
        <w:ind w:left="360" w:hanging="360"/>
      </w:pPr>
      <w:bookmarkStart w:id="7" w:name="_Toc71289200"/>
      <w:bookmarkStart w:id="8" w:name="_Toc127215677"/>
      <w:r>
        <w:t>Sissejuhatus</w:t>
      </w:r>
      <w:bookmarkEnd w:id="7"/>
      <w:bookmarkEnd w:id="8"/>
    </w:p>
    <w:p w14:paraId="7E782242" w14:textId="673CE81D" w:rsidR="009E59C2" w:rsidRDefault="009E59C2" w:rsidP="009E59C2">
      <w:pPr>
        <w:spacing w:before="120" w:after="120"/>
        <w:jc w:val="both"/>
      </w:pPr>
      <w:r>
        <w:t xml:space="preserve">Käesolev keskkonnamõju strateegilise hindamise (KSH) eelhinnang on koostatud </w:t>
      </w:r>
      <w:r w:rsidR="0020554C">
        <w:t>Rapla</w:t>
      </w:r>
      <w:r>
        <w:t xml:space="preserve">maal </w:t>
      </w:r>
      <w:r w:rsidR="0020554C">
        <w:t>Rapla</w:t>
      </w:r>
      <w:r>
        <w:t xml:space="preserve"> </w:t>
      </w:r>
      <w:r w:rsidR="0020554C">
        <w:t>vall</w:t>
      </w:r>
      <w:r>
        <w:t xml:space="preserve">as </w:t>
      </w:r>
      <w:r w:rsidR="0099637C">
        <w:t>S</w:t>
      </w:r>
      <w:r w:rsidR="008E3661">
        <w:t>u</w:t>
      </w:r>
      <w:r w:rsidR="0099637C">
        <w:t>lupere külas Nurgasalu</w:t>
      </w:r>
      <w:r>
        <w:t xml:space="preserve"> detailplaneeringuga</w:t>
      </w:r>
      <w:r w:rsidR="00596E38">
        <w:t xml:space="preserve"> (DP)</w:t>
      </w:r>
      <w:r>
        <w:t xml:space="preserve"> kavandatavate tegevustega kaasneva võimaliku keskkonnamõju väljaselgitamiseks. </w:t>
      </w:r>
    </w:p>
    <w:p w14:paraId="61C74957" w14:textId="77777777" w:rsidR="009E59C2" w:rsidRDefault="009E59C2" w:rsidP="009E59C2">
      <w:pPr>
        <w:spacing w:before="120" w:after="120"/>
        <w:jc w:val="both"/>
      </w:pPr>
      <w:r>
        <w:t>Käesoleva KSH eelhinnangu eesmärk on välja selgitada kavandatava tegevuse elluviimisega eeldatavalt kaasnev võimalik oluline keskkonnamõju ja selle ulatus. Töö käigus hinnatakse võimalikke mõjusid keskkonnale ning vajadusel nähakse ette leevendavad meetmed ebasoodsa keskkonnamõju minimeerimiseks ja/või vältimiseks.</w:t>
      </w:r>
    </w:p>
    <w:p w14:paraId="3555891D" w14:textId="77777777" w:rsidR="009E59C2" w:rsidRDefault="009E59C2" w:rsidP="009E59C2">
      <w:pPr>
        <w:spacing w:before="120" w:after="120"/>
        <w:jc w:val="both"/>
      </w:pPr>
      <w:r>
        <w:t>Keskkonnamõju on (</w:t>
      </w:r>
      <w:r>
        <w:rPr>
          <w:i/>
        </w:rPr>
        <w:t>keskkonnamõju hindamise ja keskkonnajuhtimissüsteemi seaduse)</w:t>
      </w:r>
      <w:r>
        <w:t xml:space="preserve"> </w:t>
      </w:r>
      <w:proofErr w:type="spellStart"/>
      <w:r>
        <w:t>KeHJS</w:t>
      </w:r>
      <w:proofErr w:type="spellEnd"/>
      <w:r>
        <w:t>-e</w:t>
      </w:r>
      <w:r>
        <w:rPr>
          <w:i/>
        </w:rPr>
        <w:t xml:space="preserve"> </w:t>
      </w:r>
      <w:r>
        <w:rPr>
          <w:bCs/>
        </w:rPr>
        <w:t>§ 2</w:t>
      </w:r>
      <w:r>
        <w:rPr>
          <w:bCs/>
          <w:vertAlign w:val="superscript"/>
        </w:rPr>
        <w:t xml:space="preserve">1 </w:t>
      </w:r>
      <w:r>
        <w:t xml:space="preserve">kohaselt kavandatava tegevusega või strateegilise planeerimisdokumendi elluviimisega eeldatavalt kaasnev vahetu või kaudne mõju keskkonnale, inimese tervisele ja heaolule, kultuuripärandile või varale. Vastavalt </w:t>
      </w:r>
      <w:proofErr w:type="spellStart"/>
      <w:r>
        <w:t>KeHJS</w:t>
      </w:r>
      <w:proofErr w:type="spellEnd"/>
      <w:r>
        <w:t xml:space="preserve">-e </w:t>
      </w:r>
      <w:r>
        <w:rPr>
          <w:bCs/>
        </w:rPr>
        <w:t>§ 2</w:t>
      </w:r>
      <w:r>
        <w:rPr>
          <w:bCs/>
          <w:vertAlign w:val="superscript"/>
        </w:rPr>
        <w:t>2</w:t>
      </w:r>
      <w:r>
        <w:rPr>
          <w:bCs/>
        </w:rPr>
        <w:t xml:space="preserve"> peetakse k</w:t>
      </w:r>
      <w:r>
        <w:t>eskkonnamõju oluliseks, kui see võib eeldatavalt ületada mõjuala keskkonnataluvust, põhjustada keskkonnas pöördumatuid muutusi või seada ohtu inimese tervise ja heaolu, kultuuripärandi või vara.</w:t>
      </w:r>
    </w:p>
    <w:p w14:paraId="2D79F6B4" w14:textId="7044542E" w:rsidR="009E59C2" w:rsidRDefault="009E59C2" w:rsidP="009E59C2">
      <w:pPr>
        <w:spacing w:before="120" w:after="120"/>
        <w:jc w:val="both"/>
      </w:pPr>
      <w:r>
        <w:t xml:space="preserve">Käesolev KSH eelhinnang on koostatud vastavuses </w:t>
      </w:r>
      <w:proofErr w:type="spellStart"/>
      <w:r>
        <w:t>KeHJS</w:t>
      </w:r>
      <w:proofErr w:type="spellEnd"/>
      <w:r>
        <w:t xml:space="preserve">-ega (vastu võetud 22.02.2005, viimase redaktsiooni jõustumise kuupäev </w:t>
      </w:r>
      <w:r w:rsidR="00515313">
        <w:t>13</w:t>
      </w:r>
      <w:r>
        <w:t>.01.202</w:t>
      </w:r>
      <w:r w:rsidR="00515313">
        <w:t>2</w:t>
      </w:r>
      <w:r>
        <w:t>).</w:t>
      </w:r>
    </w:p>
    <w:p w14:paraId="5D622930" w14:textId="77777777" w:rsidR="008B033E" w:rsidRDefault="008B033E" w:rsidP="008B033E">
      <w:pPr>
        <w:pStyle w:val="Kehatekst"/>
      </w:pPr>
      <w:r w:rsidRPr="00B850FB">
        <w:t xml:space="preserve">KSH kohustuslikkus on sätestatud </w:t>
      </w:r>
      <w:proofErr w:type="spellStart"/>
      <w:r w:rsidRPr="00B850FB">
        <w:t>KeHJS</w:t>
      </w:r>
      <w:proofErr w:type="spellEnd"/>
      <w:r w:rsidRPr="00B850FB">
        <w:t xml:space="preserve">-i § 33 lg 1. Kavandatav tegevus ei kuulu </w:t>
      </w:r>
      <w:proofErr w:type="spellStart"/>
      <w:r w:rsidRPr="00B850FB">
        <w:t>KeHJS</w:t>
      </w:r>
      <w:proofErr w:type="spellEnd"/>
      <w:r w:rsidRPr="00B850FB">
        <w:t xml:space="preserve">-i § 33 lõike 1 kohaselt KSH kohustusega tegevuste hulka, kuid sama paragrahvi lõike 2 kohaselt tuleb </w:t>
      </w:r>
      <w:r w:rsidRPr="00CC0356">
        <w:t>KSH algatamise vajalikkust kaaluda ja anda selle kohta eelhinnang, kui tegemist on üldplaneeringut muutva detailplaneeringuga või kui kavandatakse tegevust, mis võib kaasa tuua olulise keskkonnamõju.</w:t>
      </w:r>
    </w:p>
    <w:p w14:paraId="46AB0436" w14:textId="32D5DF5E" w:rsidR="00EE70F9" w:rsidRDefault="008B033E" w:rsidP="0052434F">
      <w:pPr>
        <w:pStyle w:val="Kehatekst"/>
      </w:pPr>
      <w:r w:rsidRPr="00D05796">
        <w:t xml:space="preserve">Eelhinnangu koostamisel on lähtutud </w:t>
      </w:r>
      <w:proofErr w:type="spellStart"/>
      <w:r w:rsidRPr="00D05796">
        <w:t>KeHJS</w:t>
      </w:r>
      <w:proofErr w:type="spellEnd"/>
      <w:r w:rsidRPr="00D05796">
        <w:t xml:space="preserve"> § 33 lg 4 ja lg 5 toodud kriteeriumitest. </w:t>
      </w:r>
    </w:p>
    <w:p w14:paraId="3AFA10B6" w14:textId="1F86FB72" w:rsidR="009E59C2" w:rsidRDefault="009E59C2" w:rsidP="009E59C2">
      <w:pPr>
        <w:spacing w:before="120" w:after="120"/>
        <w:jc w:val="both"/>
      </w:pPr>
      <w:r>
        <w:t>Eelhinnangu koostamise ajaks ei ole detailplaneering (DP) algatatud, kuid on koostatud planeeringu eskiis</w:t>
      </w:r>
      <w:r w:rsidRPr="00CC0356">
        <w:t xml:space="preserve">, seega on eelhinnangu koostamisel lähtutud arendaja poolt edastatud informatsioonist ning eskiisist seisuga </w:t>
      </w:r>
      <w:r w:rsidR="00824B05" w:rsidRPr="00CC0356">
        <w:t>jaanuar</w:t>
      </w:r>
      <w:r w:rsidRPr="00CC0356">
        <w:t xml:space="preserve"> 202</w:t>
      </w:r>
      <w:r w:rsidR="00824B05" w:rsidRPr="00CC0356">
        <w:t>3</w:t>
      </w:r>
      <w:r w:rsidRPr="00CC0356">
        <w:t>.</w:t>
      </w:r>
      <w:r>
        <w:t xml:space="preserve"> Olukorras, kus kavandatava tegevuse täpsed lahendused ei ole teada, saab KSH eelhinnang anda ette piirangud ja soovitatavad leevendavad meetmed tegevuste planeerimiseks arendustegevuse edasistes etappides. </w:t>
      </w:r>
    </w:p>
    <w:p w14:paraId="265FEE3C" w14:textId="77777777" w:rsidR="009E59C2" w:rsidRDefault="009E59C2" w:rsidP="009E59C2">
      <w:pPr>
        <w:spacing w:before="120" w:after="120"/>
        <w:jc w:val="both"/>
      </w:pPr>
      <w:r>
        <w:t>Antud KSH eelhinnang on koostatud Hendrikson &amp; Ko OÜ ekspertide poolt koosseisus:</w:t>
      </w:r>
    </w:p>
    <w:p w14:paraId="33C751C1" w14:textId="60373DCE" w:rsidR="009E59C2" w:rsidRDefault="009E59C2" w:rsidP="005B7B0E">
      <w:pPr>
        <w:pStyle w:val="TEKST"/>
        <w:numPr>
          <w:ilvl w:val="0"/>
          <w:numId w:val="15"/>
        </w:numPr>
        <w:ind w:left="714" w:hanging="357"/>
      </w:pPr>
      <w:r>
        <w:t>Krista Lahtvee – KSH/KMH juhtekspert (KMH litsents KMH0158);</w:t>
      </w:r>
    </w:p>
    <w:p w14:paraId="00981EBA" w14:textId="77777777" w:rsidR="009E59C2" w:rsidRDefault="009E59C2" w:rsidP="009E59C2">
      <w:pPr>
        <w:pStyle w:val="TEKST"/>
        <w:numPr>
          <w:ilvl w:val="0"/>
          <w:numId w:val="15"/>
        </w:numPr>
        <w:ind w:left="714" w:hanging="357"/>
      </w:pPr>
      <w:r>
        <w:t>Ingrid Vinn – keskkonnakorralduse spetsialist.</w:t>
      </w:r>
    </w:p>
    <w:p w14:paraId="66DF6F3A" w14:textId="77777777" w:rsidR="009E59C2" w:rsidRDefault="009E59C2" w:rsidP="009E59C2">
      <w:pPr>
        <w:suppressAutoHyphens w:val="0"/>
        <w:spacing w:after="160" w:line="240" w:lineRule="auto"/>
      </w:pPr>
    </w:p>
    <w:p w14:paraId="24BB03FA" w14:textId="77777777" w:rsidR="009E59C2" w:rsidRDefault="009E59C2" w:rsidP="009E59C2">
      <w:pPr>
        <w:suppressAutoHyphens w:val="0"/>
        <w:spacing w:after="160" w:line="240" w:lineRule="auto"/>
      </w:pPr>
    </w:p>
    <w:p w14:paraId="35944F15" w14:textId="1A2CC568" w:rsidR="000430BE" w:rsidRDefault="000430BE">
      <w:pPr>
        <w:suppressAutoHyphens w:val="0"/>
        <w:spacing w:after="160" w:line="240" w:lineRule="auto"/>
      </w:pPr>
      <w:r>
        <w:br w:type="page"/>
      </w:r>
    </w:p>
    <w:p w14:paraId="51C1096D" w14:textId="77777777" w:rsidR="009E59C2" w:rsidRDefault="009E59C2" w:rsidP="009E59C2">
      <w:pPr>
        <w:pStyle w:val="Pealkiri1"/>
      </w:pPr>
      <w:bookmarkStart w:id="9" w:name="_Toc71289201"/>
      <w:bookmarkStart w:id="10" w:name="_Toc127215678"/>
      <w:r>
        <w:lastRenderedPageBreak/>
        <w:t>Kavandatava tegevuse lühikirjeldus</w:t>
      </w:r>
      <w:bookmarkEnd w:id="9"/>
      <w:bookmarkEnd w:id="10"/>
    </w:p>
    <w:p w14:paraId="6E614EE4" w14:textId="1B40554B" w:rsidR="002B2DD9" w:rsidRDefault="009E59C2" w:rsidP="009E59C2">
      <w:pPr>
        <w:spacing w:before="120" w:after="120"/>
        <w:jc w:val="both"/>
      </w:pPr>
      <w:r>
        <w:t>A</w:t>
      </w:r>
      <w:r w:rsidR="008E3661">
        <w:t>MEST INVEST OÜ</w:t>
      </w:r>
      <w:r>
        <w:t xml:space="preserve"> soovib rajada </w:t>
      </w:r>
      <w:r w:rsidR="002B2DD9">
        <w:t>Rapla</w:t>
      </w:r>
      <w:r>
        <w:t xml:space="preserve"> val</w:t>
      </w:r>
      <w:r w:rsidR="002B2DD9">
        <w:t>da</w:t>
      </w:r>
      <w:r>
        <w:t xml:space="preserve"> </w:t>
      </w:r>
      <w:r w:rsidR="002B2DD9">
        <w:t>Sulupere külla</w:t>
      </w:r>
      <w:r>
        <w:t xml:space="preserve"> </w:t>
      </w:r>
      <w:r w:rsidR="002B2DD9">
        <w:t xml:space="preserve">üksikelamud. </w:t>
      </w:r>
      <w:r w:rsidR="000A4283">
        <w:t xml:space="preserve">Detailplaneeringu eskiisiga tehakse ettepanek muuta olemasolevate katastriüksuste sihtotstarbeid ja piire. Alale on planeeritud 8 üksikelamu maa krunti, 3 transpordimaa krunti, 2 üldmaa krunti ja 1 tootmismaa krunt. </w:t>
      </w:r>
      <w:r w:rsidR="002B2DD9">
        <w:t>Detailplaneeringu alale jäävad katastriüksused</w:t>
      </w:r>
      <w:r w:rsidR="00123C99">
        <w:t xml:space="preserve"> on toodud tabelis 1</w:t>
      </w:r>
      <w:r w:rsidR="000A4283">
        <w:t xml:space="preserve"> ning joonisel 1-1</w:t>
      </w:r>
      <w:r w:rsidR="00123C99">
        <w:t>.</w:t>
      </w:r>
    </w:p>
    <w:p w14:paraId="3ADB91B8" w14:textId="35AB957D" w:rsidR="00123C99" w:rsidRPr="00123C99" w:rsidRDefault="00123C99" w:rsidP="009E59C2">
      <w:pPr>
        <w:spacing w:before="120" w:after="120"/>
        <w:jc w:val="both"/>
        <w:rPr>
          <w:rFonts w:ascii="Arial Narrow" w:hAnsi="Arial Narrow"/>
        </w:rPr>
      </w:pPr>
      <w:r w:rsidRPr="00123C99">
        <w:rPr>
          <w:rFonts w:ascii="Arial Narrow" w:hAnsi="Arial Narrow"/>
          <w:b/>
          <w:bCs/>
        </w:rPr>
        <w:t>Tabel 1.</w:t>
      </w:r>
      <w:r w:rsidRPr="00123C99">
        <w:rPr>
          <w:rFonts w:ascii="Arial Narrow" w:hAnsi="Arial Narrow"/>
        </w:rPr>
        <w:t xml:space="preserve"> Detailplaneeringu alale jäävad katastriüksused</w:t>
      </w:r>
    </w:p>
    <w:tbl>
      <w:tblPr>
        <w:tblStyle w:val="Loetelutabel3rhk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2204"/>
        <w:gridCol w:w="1897"/>
        <w:gridCol w:w="2626"/>
      </w:tblGrid>
      <w:tr w:rsidR="00123C99" w:rsidRPr="00123C99" w14:paraId="16A1EEAD" w14:textId="77777777" w:rsidTr="009B38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2" w:type="dxa"/>
            <w:tcBorders>
              <w:bottom w:val="none" w:sz="0" w:space="0" w:color="auto"/>
              <w:right w:val="none" w:sz="0" w:space="0" w:color="auto"/>
            </w:tcBorders>
          </w:tcPr>
          <w:p w14:paraId="5D4E65EC" w14:textId="77777777" w:rsidR="00123C99" w:rsidRPr="00123C99" w:rsidRDefault="00123C99" w:rsidP="00AF1214">
            <w:pPr>
              <w:jc w:val="center"/>
              <w:rPr>
                <w:rFonts w:ascii="Arial Narrow" w:hAnsi="Arial Narrow"/>
                <w:szCs w:val="20"/>
              </w:rPr>
            </w:pPr>
            <w:r w:rsidRPr="00123C99">
              <w:rPr>
                <w:rFonts w:ascii="Arial Narrow" w:hAnsi="Arial Narrow"/>
                <w:szCs w:val="20"/>
              </w:rPr>
              <w:t>Aadress</w:t>
            </w:r>
          </w:p>
        </w:tc>
        <w:tc>
          <w:tcPr>
            <w:tcW w:w="2204" w:type="dxa"/>
          </w:tcPr>
          <w:p w14:paraId="23A8E8A6" w14:textId="77777777" w:rsidR="00123C99" w:rsidRPr="00123C99" w:rsidRDefault="00123C99" w:rsidP="00AF121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123C99">
              <w:rPr>
                <w:rFonts w:ascii="Arial Narrow" w:hAnsi="Arial Narrow"/>
                <w:szCs w:val="20"/>
              </w:rPr>
              <w:t>Katastriükskuse tunnus</w:t>
            </w:r>
          </w:p>
        </w:tc>
        <w:tc>
          <w:tcPr>
            <w:tcW w:w="1897" w:type="dxa"/>
          </w:tcPr>
          <w:p w14:paraId="21F200F2" w14:textId="77777777" w:rsidR="00123C99" w:rsidRPr="00123C99" w:rsidRDefault="00123C99" w:rsidP="00AF121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123C99">
              <w:rPr>
                <w:rFonts w:ascii="Arial Narrow" w:hAnsi="Arial Narrow"/>
                <w:szCs w:val="20"/>
              </w:rPr>
              <w:t>Kinnistu suurus</w:t>
            </w:r>
          </w:p>
        </w:tc>
        <w:tc>
          <w:tcPr>
            <w:tcW w:w="2626" w:type="dxa"/>
          </w:tcPr>
          <w:p w14:paraId="5C1B192E" w14:textId="77777777" w:rsidR="00123C99" w:rsidRPr="00123C99" w:rsidRDefault="00123C99" w:rsidP="00AF121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123C99">
              <w:rPr>
                <w:rFonts w:ascii="Arial Narrow" w:hAnsi="Arial Narrow"/>
                <w:szCs w:val="20"/>
              </w:rPr>
              <w:t>Sihtotstarve</w:t>
            </w:r>
          </w:p>
        </w:tc>
      </w:tr>
      <w:tr w:rsidR="00123C99" w:rsidRPr="00123C99" w14:paraId="1FF8F6AC" w14:textId="77777777" w:rsidTr="009B3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dxa"/>
            <w:tcBorders>
              <w:top w:val="none" w:sz="0" w:space="0" w:color="auto"/>
              <w:bottom w:val="none" w:sz="0" w:space="0" w:color="auto"/>
              <w:right w:val="none" w:sz="0" w:space="0" w:color="auto"/>
            </w:tcBorders>
          </w:tcPr>
          <w:p w14:paraId="5D4E2B14" w14:textId="77777777" w:rsidR="00123C99" w:rsidRPr="00123C99" w:rsidRDefault="00123C99" w:rsidP="00AF1214">
            <w:pPr>
              <w:jc w:val="center"/>
              <w:rPr>
                <w:rFonts w:ascii="Arial Narrow" w:hAnsi="Arial Narrow"/>
                <w:i/>
                <w:iCs/>
                <w:szCs w:val="20"/>
              </w:rPr>
            </w:pPr>
            <w:r w:rsidRPr="00123C99">
              <w:rPr>
                <w:rFonts w:ascii="Arial Narrow" w:hAnsi="Arial Narrow"/>
                <w:i/>
                <w:iCs/>
                <w:szCs w:val="20"/>
              </w:rPr>
              <w:t>Nurga</w:t>
            </w:r>
          </w:p>
        </w:tc>
        <w:tc>
          <w:tcPr>
            <w:tcW w:w="2204" w:type="dxa"/>
            <w:tcBorders>
              <w:top w:val="none" w:sz="0" w:space="0" w:color="auto"/>
              <w:bottom w:val="none" w:sz="0" w:space="0" w:color="auto"/>
            </w:tcBorders>
          </w:tcPr>
          <w:p w14:paraId="1AD77C01" w14:textId="77777777" w:rsidR="00123C99" w:rsidRPr="00123C99" w:rsidRDefault="00123C99" w:rsidP="00AF12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123C99">
              <w:rPr>
                <w:rFonts w:ascii="Arial Narrow" w:hAnsi="Arial Narrow"/>
                <w:szCs w:val="20"/>
                <w:shd w:val="clear" w:color="auto" w:fill="FFFFFF"/>
              </w:rPr>
              <w:t>66801:001:0388</w:t>
            </w:r>
          </w:p>
        </w:tc>
        <w:tc>
          <w:tcPr>
            <w:tcW w:w="1897" w:type="dxa"/>
            <w:tcBorders>
              <w:top w:val="none" w:sz="0" w:space="0" w:color="auto"/>
              <w:bottom w:val="none" w:sz="0" w:space="0" w:color="auto"/>
            </w:tcBorders>
          </w:tcPr>
          <w:p w14:paraId="57BCEEC1" w14:textId="77777777" w:rsidR="00123C99" w:rsidRPr="00123C99" w:rsidRDefault="00123C99" w:rsidP="00AF12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123C99">
              <w:rPr>
                <w:rFonts w:ascii="Arial Narrow" w:hAnsi="Arial Narrow"/>
                <w:szCs w:val="20"/>
                <w:shd w:val="clear" w:color="auto" w:fill="FFFFFF"/>
              </w:rPr>
              <w:t>15 136 m²</w:t>
            </w:r>
          </w:p>
        </w:tc>
        <w:tc>
          <w:tcPr>
            <w:tcW w:w="2626" w:type="dxa"/>
            <w:tcBorders>
              <w:top w:val="none" w:sz="0" w:space="0" w:color="auto"/>
              <w:bottom w:val="none" w:sz="0" w:space="0" w:color="auto"/>
            </w:tcBorders>
          </w:tcPr>
          <w:p w14:paraId="06204B64" w14:textId="77777777" w:rsidR="00123C99" w:rsidRPr="00123C99" w:rsidRDefault="00123C99" w:rsidP="00AF12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123C99">
              <w:rPr>
                <w:rFonts w:ascii="Arial Narrow" w:hAnsi="Arial Narrow"/>
                <w:szCs w:val="20"/>
              </w:rPr>
              <w:t>Üldkasutatav maa 100%</w:t>
            </w:r>
          </w:p>
        </w:tc>
      </w:tr>
      <w:tr w:rsidR="00123C99" w:rsidRPr="00123C99" w14:paraId="1625C2E5" w14:textId="77777777" w:rsidTr="009B3807">
        <w:tc>
          <w:tcPr>
            <w:cnfStyle w:val="001000000000" w:firstRow="0" w:lastRow="0" w:firstColumn="1" w:lastColumn="0" w:oddVBand="0" w:evenVBand="0" w:oddHBand="0" w:evenHBand="0" w:firstRowFirstColumn="0" w:firstRowLastColumn="0" w:lastRowFirstColumn="0" w:lastRowLastColumn="0"/>
            <w:tcW w:w="1932" w:type="dxa"/>
            <w:tcBorders>
              <w:right w:val="none" w:sz="0" w:space="0" w:color="auto"/>
            </w:tcBorders>
          </w:tcPr>
          <w:p w14:paraId="2D1BF8EE" w14:textId="77777777" w:rsidR="00123C99" w:rsidRPr="00123C99" w:rsidRDefault="00123C99" w:rsidP="00AF1214">
            <w:pPr>
              <w:jc w:val="center"/>
              <w:rPr>
                <w:rFonts w:ascii="Arial Narrow" w:hAnsi="Arial Narrow"/>
                <w:i/>
                <w:iCs/>
                <w:szCs w:val="20"/>
              </w:rPr>
            </w:pPr>
            <w:r w:rsidRPr="00123C99">
              <w:rPr>
                <w:rFonts w:ascii="Arial Narrow" w:hAnsi="Arial Narrow"/>
                <w:i/>
                <w:iCs/>
                <w:szCs w:val="20"/>
                <w:shd w:val="clear" w:color="auto" w:fill="FFFFFF"/>
              </w:rPr>
              <w:t>Kopramäe põik 1</w:t>
            </w:r>
          </w:p>
        </w:tc>
        <w:tc>
          <w:tcPr>
            <w:tcW w:w="2204" w:type="dxa"/>
          </w:tcPr>
          <w:p w14:paraId="25299123" w14:textId="77777777" w:rsidR="00123C99" w:rsidRPr="00123C99" w:rsidRDefault="00123C99" w:rsidP="00AF121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123C99">
              <w:rPr>
                <w:rFonts w:ascii="Arial Narrow" w:hAnsi="Arial Narrow"/>
                <w:szCs w:val="20"/>
                <w:shd w:val="clear" w:color="auto" w:fill="FFFFFF"/>
              </w:rPr>
              <w:t>66904:003:0306</w:t>
            </w:r>
          </w:p>
        </w:tc>
        <w:tc>
          <w:tcPr>
            <w:tcW w:w="1897" w:type="dxa"/>
          </w:tcPr>
          <w:p w14:paraId="46B1BAEA" w14:textId="77777777" w:rsidR="00123C99" w:rsidRPr="00123C99" w:rsidRDefault="00123C99" w:rsidP="00AF121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shd w:val="clear" w:color="auto" w:fill="FFFFFF"/>
              </w:rPr>
            </w:pPr>
            <w:r w:rsidRPr="00123C99">
              <w:rPr>
                <w:rFonts w:ascii="Arial Narrow" w:hAnsi="Arial Narrow"/>
                <w:szCs w:val="20"/>
                <w:shd w:val="clear" w:color="auto" w:fill="FFFFFF"/>
              </w:rPr>
              <w:t>2573 m²</w:t>
            </w:r>
          </w:p>
        </w:tc>
        <w:tc>
          <w:tcPr>
            <w:tcW w:w="2626" w:type="dxa"/>
          </w:tcPr>
          <w:p w14:paraId="2B5C7CA0" w14:textId="77777777" w:rsidR="00123C99" w:rsidRPr="00123C99" w:rsidRDefault="00123C99" w:rsidP="00AF121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123C99">
              <w:rPr>
                <w:rFonts w:ascii="Arial Narrow" w:hAnsi="Arial Narrow"/>
                <w:szCs w:val="20"/>
                <w:shd w:val="clear" w:color="auto" w:fill="FFFFFF"/>
              </w:rPr>
              <w:t>Elamumaa 100%</w:t>
            </w:r>
          </w:p>
        </w:tc>
      </w:tr>
      <w:tr w:rsidR="00123C99" w:rsidRPr="00123C99" w14:paraId="64CA48F9" w14:textId="77777777" w:rsidTr="009B3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dxa"/>
            <w:tcBorders>
              <w:top w:val="none" w:sz="0" w:space="0" w:color="auto"/>
              <w:bottom w:val="none" w:sz="0" w:space="0" w:color="auto"/>
              <w:right w:val="none" w:sz="0" w:space="0" w:color="auto"/>
            </w:tcBorders>
          </w:tcPr>
          <w:p w14:paraId="41B28A95" w14:textId="77777777" w:rsidR="00123C99" w:rsidRPr="00123C99" w:rsidRDefault="00123C99" w:rsidP="00AF1214">
            <w:pPr>
              <w:jc w:val="center"/>
              <w:rPr>
                <w:rFonts w:ascii="Arial Narrow" w:hAnsi="Arial Narrow"/>
                <w:i/>
                <w:iCs/>
                <w:szCs w:val="20"/>
                <w:shd w:val="clear" w:color="auto" w:fill="FFFFFF"/>
              </w:rPr>
            </w:pPr>
            <w:r w:rsidRPr="00123C99">
              <w:rPr>
                <w:rFonts w:ascii="Arial Narrow" w:hAnsi="Arial Narrow"/>
                <w:i/>
                <w:iCs/>
                <w:szCs w:val="20"/>
                <w:shd w:val="clear" w:color="auto" w:fill="FFFFFF"/>
              </w:rPr>
              <w:t>Kopramäe põik</w:t>
            </w:r>
          </w:p>
        </w:tc>
        <w:tc>
          <w:tcPr>
            <w:tcW w:w="2204" w:type="dxa"/>
            <w:tcBorders>
              <w:top w:val="none" w:sz="0" w:space="0" w:color="auto"/>
              <w:bottom w:val="none" w:sz="0" w:space="0" w:color="auto"/>
            </w:tcBorders>
          </w:tcPr>
          <w:p w14:paraId="797B433A" w14:textId="77777777" w:rsidR="00123C99" w:rsidRPr="00123C99" w:rsidRDefault="00123C99" w:rsidP="00AF12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shd w:val="clear" w:color="auto" w:fill="FFFFFF"/>
              </w:rPr>
            </w:pPr>
            <w:r w:rsidRPr="00123C99">
              <w:rPr>
                <w:rFonts w:ascii="Arial Narrow" w:hAnsi="Arial Narrow"/>
                <w:szCs w:val="20"/>
                <w:shd w:val="clear" w:color="auto" w:fill="FFFFFF"/>
              </w:rPr>
              <w:t>66801:001:0385</w:t>
            </w:r>
          </w:p>
        </w:tc>
        <w:tc>
          <w:tcPr>
            <w:tcW w:w="1897" w:type="dxa"/>
            <w:tcBorders>
              <w:top w:val="none" w:sz="0" w:space="0" w:color="auto"/>
              <w:bottom w:val="none" w:sz="0" w:space="0" w:color="auto"/>
            </w:tcBorders>
          </w:tcPr>
          <w:p w14:paraId="08CF04C1" w14:textId="77777777" w:rsidR="00123C99" w:rsidRPr="00123C99" w:rsidRDefault="00123C99" w:rsidP="00AF12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shd w:val="clear" w:color="auto" w:fill="FFFFFF"/>
              </w:rPr>
            </w:pPr>
            <w:r w:rsidRPr="00123C99">
              <w:rPr>
                <w:rFonts w:ascii="Arial Narrow" w:hAnsi="Arial Narrow"/>
                <w:szCs w:val="20"/>
                <w:shd w:val="clear" w:color="auto" w:fill="FFFFFF"/>
              </w:rPr>
              <w:t>2775 m²</w:t>
            </w:r>
          </w:p>
        </w:tc>
        <w:tc>
          <w:tcPr>
            <w:tcW w:w="2626" w:type="dxa"/>
            <w:tcBorders>
              <w:top w:val="none" w:sz="0" w:space="0" w:color="auto"/>
              <w:bottom w:val="none" w:sz="0" w:space="0" w:color="auto"/>
            </w:tcBorders>
          </w:tcPr>
          <w:p w14:paraId="08F61D2F" w14:textId="77777777" w:rsidR="00123C99" w:rsidRPr="00123C99" w:rsidRDefault="00123C99" w:rsidP="00AF12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shd w:val="clear" w:color="auto" w:fill="FFFFFF"/>
              </w:rPr>
            </w:pPr>
            <w:r w:rsidRPr="00123C99">
              <w:rPr>
                <w:rFonts w:ascii="Arial Narrow" w:hAnsi="Arial Narrow"/>
                <w:szCs w:val="20"/>
                <w:shd w:val="clear" w:color="auto" w:fill="FFFFFF"/>
              </w:rPr>
              <w:t>Transpordimaa 100%</w:t>
            </w:r>
          </w:p>
        </w:tc>
      </w:tr>
      <w:tr w:rsidR="00123C99" w:rsidRPr="00123C99" w14:paraId="0798B5C4" w14:textId="77777777" w:rsidTr="009B3807">
        <w:tc>
          <w:tcPr>
            <w:cnfStyle w:val="001000000000" w:firstRow="0" w:lastRow="0" w:firstColumn="1" w:lastColumn="0" w:oddVBand="0" w:evenVBand="0" w:oddHBand="0" w:evenHBand="0" w:firstRowFirstColumn="0" w:firstRowLastColumn="0" w:lastRowFirstColumn="0" w:lastRowLastColumn="0"/>
            <w:tcW w:w="1932" w:type="dxa"/>
            <w:tcBorders>
              <w:bottom w:val="single" w:sz="4" w:space="0" w:color="auto"/>
              <w:right w:val="none" w:sz="0" w:space="0" w:color="auto"/>
            </w:tcBorders>
          </w:tcPr>
          <w:p w14:paraId="3F5E5B70" w14:textId="77777777" w:rsidR="00123C99" w:rsidRPr="00123C99" w:rsidRDefault="00123C99" w:rsidP="00AF1214">
            <w:pPr>
              <w:jc w:val="center"/>
              <w:rPr>
                <w:rFonts w:ascii="Arial Narrow" w:hAnsi="Arial Narrow"/>
                <w:i/>
                <w:iCs/>
                <w:szCs w:val="20"/>
                <w:shd w:val="clear" w:color="auto" w:fill="FFFFFF"/>
              </w:rPr>
            </w:pPr>
            <w:r w:rsidRPr="00123C99">
              <w:rPr>
                <w:rFonts w:ascii="Arial Narrow" w:hAnsi="Arial Narrow"/>
                <w:i/>
                <w:iCs/>
                <w:szCs w:val="20"/>
                <w:shd w:val="clear" w:color="auto" w:fill="FFFFFF"/>
              </w:rPr>
              <w:t>Nurgasalu</w:t>
            </w:r>
          </w:p>
        </w:tc>
        <w:tc>
          <w:tcPr>
            <w:tcW w:w="2204" w:type="dxa"/>
            <w:tcBorders>
              <w:bottom w:val="single" w:sz="4" w:space="0" w:color="auto"/>
            </w:tcBorders>
          </w:tcPr>
          <w:p w14:paraId="21E6AF81" w14:textId="77777777" w:rsidR="00123C99" w:rsidRPr="00123C99" w:rsidRDefault="00123C99" w:rsidP="00AF121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shd w:val="clear" w:color="auto" w:fill="FFFFFF"/>
              </w:rPr>
            </w:pPr>
            <w:r w:rsidRPr="00123C99">
              <w:rPr>
                <w:rFonts w:ascii="Arial Narrow" w:hAnsi="Arial Narrow"/>
                <w:szCs w:val="20"/>
                <w:shd w:val="clear" w:color="auto" w:fill="FFFFFF"/>
              </w:rPr>
              <w:t>66801:001:0387</w:t>
            </w:r>
          </w:p>
        </w:tc>
        <w:tc>
          <w:tcPr>
            <w:tcW w:w="1897" w:type="dxa"/>
            <w:tcBorders>
              <w:bottom w:val="single" w:sz="4" w:space="0" w:color="auto"/>
            </w:tcBorders>
          </w:tcPr>
          <w:p w14:paraId="29E7BD35" w14:textId="77777777" w:rsidR="00123C99" w:rsidRPr="00123C99" w:rsidRDefault="00123C99" w:rsidP="00AF121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shd w:val="clear" w:color="auto" w:fill="FFFFFF"/>
              </w:rPr>
            </w:pPr>
            <w:r w:rsidRPr="00123C99">
              <w:rPr>
                <w:rFonts w:ascii="Arial Narrow" w:hAnsi="Arial Narrow"/>
                <w:szCs w:val="20"/>
                <w:shd w:val="clear" w:color="auto" w:fill="FFFFFF"/>
              </w:rPr>
              <w:t>2831 m²</w:t>
            </w:r>
          </w:p>
        </w:tc>
        <w:tc>
          <w:tcPr>
            <w:tcW w:w="2626" w:type="dxa"/>
            <w:tcBorders>
              <w:bottom w:val="single" w:sz="4" w:space="0" w:color="auto"/>
            </w:tcBorders>
          </w:tcPr>
          <w:p w14:paraId="3A526FD3" w14:textId="77777777" w:rsidR="00123C99" w:rsidRPr="00123C99" w:rsidRDefault="00123C99" w:rsidP="00AF121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shd w:val="clear" w:color="auto" w:fill="FFFFFF"/>
              </w:rPr>
            </w:pPr>
            <w:r w:rsidRPr="00123C99">
              <w:rPr>
                <w:rFonts w:ascii="Arial Narrow" w:hAnsi="Arial Narrow"/>
                <w:szCs w:val="20"/>
              </w:rPr>
              <w:t>Üldkasutatav maa 100%</w:t>
            </w:r>
          </w:p>
        </w:tc>
      </w:tr>
      <w:tr w:rsidR="00123C99" w:rsidRPr="00123C99" w14:paraId="6512D586" w14:textId="77777777" w:rsidTr="009B3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dxa"/>
            <w:tcBorders>
              <w:top w:val="none" w:sz="0" w:space="0" w:color="auto"/>
              <w:bottom w:val="none" w:sz="0" w:space="0" w:color="auto"/>
              <w:right w:val="none" w:sz="0" w:space="0" w:color="auto"/>
            </w:tcBorders>
          </w:tcPr>
          <w:p w14:paraId="0881D7F4" w14:textId="77777777" w:rsidR="00123C99" w:rsidRPr="00123C99" w:rsidRDefault="00123C99" w:rsidP="00AF1214">
            <w:pPr>
              <w:jc w:val="center"/>
              <w:rPr>
                <w:rFonts w:ascii="Arial Narrow" w:hAnsi="Arial Narrow"/>
                <w:i/>
                <w:iCs/>
                <w:szCs w:val="20"/>
                <w:shd w:val="clear" w:color="auto" w:fill="FFFFFF"/>
              </w:rPr>
            </w:pPr>
            <w:r w:rsidRPr="00123C99">
              <w:rPr>
                <w:rFonts w:ascii="Arial Narrow" w:hAnsi="Arial Narrow"/>
                <w:i/>
                <w:iCs/>
                <w:szCs w:val="20"/>
                <w:shd w:val="clear" w:color="auto" w:fill="FFFFFF"/>
              </w:rPr>
              <w:t>Nurga tee</w:t>
            </w:r>
          </w:p>
        </w:tc>
        <w:tc>
          <w:tcPr>
            <w:tcW w:w="2204" w:type="dxa"/>
            <w:tcBorders>
              <w:top w:val="none" w:sz="0" w:space="0" w:color="auto"/>
              <w:bottom w:val="none" w:sz="0" w:space="0" w:color="auto"/>
            </w:tcBorders>
          </w:tcPr>
          <w:p w14:paraId="78466482" w14:textId="77777777" w:rsidR="00123C99" w:rsidRPr="00123C99" w:rsidRDefault="00123C99" w:rsidP="00AF12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shd w:val="clear" w:color="auto" w:fill="FFFFFF"/>
              </w:rPr>
            </w:pPr>
            <w:r w:rsidRPr="00123C99">
              <w:rPr>
                <w:rFonts w:ascii="Arial Narrow" w:hAnsi="Arial Narrow"/>
                <w:szCs w:val="20"/>
                <w:shd w:val="clear" w:color="auto" w:fill="FFFFFF"/>
              </w:rPr>
              <w:t>66801:001:0386</w:t>
            </w:r>
          </w:p>
        </w:tc>
        <w:tc>
          <w:tcPr>
            <w:tcW w:w="1897" w:type="dxa"/>
            <w:tcBorders>
              <w:top w:val="none" w:sz="0" w:space="0" w:color="auto"/>
              <w:bottom w:val="none" w:sz="0" w:space="0" w:color="auto"/>
            </w:tcBorders>
          </w:tcPr>
          <w:p w14:paraId="3F8ACA42" w14:textId="3587AC98" w:rsidR="00123C99" w:rsidRPr="00123C99" w:rsidRDefault="00123C99" w:rsidP="00AF12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shd w:val="clear" w:color="auto" w:fill="FFFFFF"/>
              </w:rPr>
            </w:pPr>
            <w:r w:rsidRPr="00123C99">
              <w:rPr>
                <w:rFonts w:ascii="Arial Narrow" w:hAnsi="Arial Narrow"/>
                <w:szCs w:val="20"/>
                <w:shd w:val="clear" w:color="auto" w:fill="FFFFFF"/>
              </w:rPr>
              <w:t xml:space="preserve">10 656 m², millest planeeringualasse </w:t>
            </w:r>
            <w:r w:rsidRPr="00A54BC5">
              <w:rPr>
                <w:rFonts w:ascii="Arial Narrow" w:hAnsi="Arial Narrow"/>
                <w:szCs w:val="20"/>
                <w:shd w:val="clear" w:color="auto" w:fill="FFFFFF"/>
              </w:rPr>
              <w:t xml:space="preserve">jääb </w:t>
            </w:r>
            <w:r w:rsidR="00454CB7" w:rsidRPr="00A54BC5">
              <w:rPr>
                <w:rFonts w:ascii="Arial Narrow" w:hAnsi="Arial Narrow"/>
                <w:szCs w:val="20"/>
                <w:shd w:val="clear" w:color="auto" w:fill="FFFFFF"/>
              </w:rPr>
              <w:t>533</w:t>
            </w:r>
            <w:r w:rsidRPr="00A54BC5">
              <w:rPr>
                <w:rFonts w:ascii="Arial Narrow" w:hAnsi="Arial Narrow"/>
                <w:szCs w:val="20"/>
                <w:shd w:val="clear" w:color="auto" w:fill="FFFFFF"/>
              </w:rPr>
              <w:t xml:space="preserve"> m² suurune</w:t>
            </w:r>
            <w:r w:rsidRPr="00123C99">
              <w:rPr>
                <w:rFonts w:ascii="Arial Narrow" w:hAnsi="Arial Narrow"/>
                <w:szCs w:val="20"/>
                <w:shd w:val="clear" w:color="auto" w:fill="FFFFFF"/>
              </w:rPr>
              <w:t xml:space="preserve"> ala</w:t>
            </w:r>
          </w:p>
        </w:tc>
        <w:tc>
          <w:tcPr>
            <w:tcW w:w="2626" w:type="dxa"/>
            <w:tcBorders>
              <w:top w:val="none" w:sz="0" w:space="0" w:color="auto"/>
              <w:bottom w:val="none" w:sz="0" w:space="0" w:color="auto"/>
            </w:tcBorders>
          </w:tcPr>
          <w:p w14:paraId="4A7E29B5" w14:textId="77777777" w:rsidR="00123C99" w:rsidRPr="00123C99" w:rsidRDefault="00123C99" w:rsidP="00AF12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123C99">
              <w:rPr>
                <w:rFonts w:ascii="Arial Narrow" w:hAnsi="Arial Narrow"/>
                <w:szCs w:val="20"/>
                <w:shd w:val="clear" w:color="auto" w:fill="FFFFFF"/>
              </w:rPr>
              <w:t>Transpordimaa 100%</w:t>
            </w:r>
          </w:p>
        </w:tc>
      </w:tr>
      <w:tr w:rsidR="00123C99" w:rsidRPr="00123C99" w14:paraId="7646080B" w14:textId="77777777" w:rsidTr="009B3807">
        <w:tc>
          <w:tcPr>
            <w:cnfStyle w:val="001000000000" w:firstRow="0" w:lastRow="0" w:firstColumn="1" w:lastColumn="0" w:oddVBand="0" w:evenVBand="0" w:oddHBand="0" w:evenHBand="0" w:firstRowFirstColumn="0" w:firstRowLastColumn="0" w:lastRowFirstColumn="0" w:lastRowLastColumn="0"/>
            <w:tcW w:w="1932" w:type="dxa"/>
            <w:tcBorders>
              <w:right w:val="none" w:sz="0" w:space="0" w:color="auto"/>
            </w:tcBorders>
          </w:tcPr>
          <w:p w14:paraId="1E966E8B" w14:textId="77777777" w:rsidR="00123C99" w:rsidRPr="00123C99" w:rsidRDefault="00123C99" w:rsidP="00AF1214">
            <w:pPr>
              <w:jc w:val="center"/>
              <w:rPr>
                <w:rFonts w:ascii="Arial Narrow" w:hAnsi="Arial Narrow"/>
                <w:i/>
                <w:iCs/>
                <w:szCs w:val="20"/>
                <w:shd w:val="clear" w:color="auto" w:fill="FFFFFF"/>
              </w:rPr>
            </w:pPr>
            <w:r w:rsidRPr="00123C99">
              <w:rPr>
                <w:rFonts w:ascii="Arial Narrow" w:hAnsi="Arial Narrow"/>
                <w:i/>
                <w:iCs/>
                <w:szCs w:val="20"/>
                <w:shd w:val="clear" w:color="auto" w:fill="FFFFFF"/>
              </w:rPr>
              <w:t>Jõenurga</w:t>
            </w:r>
          </w:p>
        </w:tc>
        <w:tc>
          <w:tcPr>
            <w:tcW w:w="2204" w:type="dxa"/>
          </w:tcPr>
          <w:p w14:paraId="0C1B7D73" w14:textId="77777777" w:rsidR="00123C99" w:rsidRPr="00123C99" w:rsidRDefault="00123C99" w:rsidP="00AF121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shd w:val="clear" w:color="auto" w:fill="FFFFFF"/>
              </w:rPr>
            </w:pPr>
            <w:r w:rsidRPr="00123C99">
              <w:rPr>
                <w:rFonts w:ascii="Arial Narrow" w:hAnsi="Arial Narrow"/>
                <w:szCs w:val="20"/>
                <w:shd w:val="clear" w:color="auto" w:fill="FFFFFF"/>
              </w:rPr>
              <w:t>66801:001:0383</w:t>
            </w:r>
          </w:p>
        </w:tc>
        <w:tc>
          <w:tcPr>
            <w:tcW w:w="1897" w:type="dxa"/>
          </w:tcPr>
          <w:p w14:paraId="15A86C09" w14:textId="77777777" w:rsidR="00123C99" w:rsidRPr="00123C99" w:rsidRDefault="00123C99" w:rsidP="00AF121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shd w:val="clear" w:color="auto" w:fill="FFFFFF"/>
              </w:rPr>
            </w:pPr>
            <w:r w:rsidRPr="00123C99">
              <w:rPr>
                <w:rFonts w:ascii="Arial Narrow" w:hAnsi="Arial Narrow"/>
                <w:szCs w:val="20"/>
                <w:shd w:val="clear" w:color="auto" w:fill="FFFFFF"/>
              </w:rPr>
              <w:t>5955 m²</w:t>
            </w:r>
          </w:p>
        </w:tc>
        <w:tc>
          <w:tcPr>
            <w:tcW w:w="2626" w:type="dxa"/>
          </w:tcPr>
          <w:p w14:paraId="79456524" w14:textId="77777777" w:rsidR="00123C99" w:rsidRPr="00123C99" w:rsidRDefault="00123C99" w:rsidP="00AF1214">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shd w:val="clear" w:color="auto" w:fill="FFFFFF"/>
              </w:rPr>
            </w:pPr>
            <w:r w:rsidRPr="00123C99">
              <w:rPr>
                <w:rFonts w:ascii="Arial Narrow" w:hAnsi="Arial Narrow"/>
                <w:szCs w:val="20"/>
              </w:rPr>
              <w:t>Üldkasutatav maa 100%</w:t>
            </w:r>
          </w:p>
        </w:tc>
      </w:tr>
      <w:tr w:rsidR="00123C99" w:rsidRPr="00123C99" w14:paraId="2990AAAD" w14:textId="77777777" w:rsidTr="009B3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dxa"/>
            <w:tcBorders>
              <w:top w:val="single" w:sz="4" w:space="0" w:color="auto"/>
              <w:bottom w:val="single" w:sz="4" w:space="0" w:color="auto"/>
            </w:tcBorders>
          </w:tcPr>
          <w:p w14:paraId="483986FD" w14:textId="1950BD6D" w:rsidR="00123C99" w:rsidRPr="00123C99" w:rsidRDefault="009B3807" w:rsidP="00AF1214">
            <w:pPr>
              <w:jc w:val="center"/>
              <w:rPr>
                <w:rFonts w:ascii="Arial Narrow" w:hAnsi="Arial Narrow"/>
                <w:i/>
                <w:iCs/>
                <w:szCs w:val="20"/>
                <w:shd w:val="clear" w:color="auto" w:fill="FFFFFF"/>
              </w:rPr>
            </w:pPr>
            <w:r>
              <w:rPr>
                <w:rFonts w:ascii="Arial Narrow" w:hAnsi="Arial Narrow"/>
                <w:i/>
                <w:iCs/>
                <w:szCs w:val="20"/>
                <w:shd w:val="clear" w:color="auto" w:fill="FFFFFF"/>
              </w:rPr>
              <w:t>Kopramäe tn 1</w:t>
            </w:r>
          </w:p>
        </w:tc>
        <w:tc>
          <w:tcPr>
            <w:tcW w:w="2204" w:type="dxa"/>
            <w:tcBorders>
              <w:top w:val="single" w:sz="4" w:space="0" w:color="auto"/>
              <w:bottom w:val="single" w:sz="4" w:space="0" w:color="auto"/>
            </w:tcBorders>
          </w:tcPr>
          <w:p w14:paraId="61FC7FE9" w14:textId="2F5F23B0" w:rsidR="00123C99" w:rsidRPr="00123C99" w:rsidRDefault="009B3807" w:rsidP="00AF12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shd w:val="clear" w:color="auto" w:fill="FFFFFF"/>
              </w:rPr>
            </w:pPr>
            <w:r>
              <w:rPr>
                <w:rFonts w:ascii="Arial Narrow" w:hAnsi="Arial Narrow"/>
                <w:szCs w:val="20"/>
                <w:shd w:val="clear" w:color="auto" w:fill="FFFFFF"/>
              </w:rPr>
              <w:t>66904:003:0075</w:t>
            </w:r>
          </w:p>
        </w:tc>
        <w:tc>
          <w:tcPr>
            <w:tcW w:w="1897" w:type="dxa"/>
            <w:tcBorders>
              <w:top w:val="single" w:sz="4" w:space="0" w:color="auto"/>
              <w:bottom w:val="single" w:sz="4" w:space="0" w:color="auto"/>
            </w:tcBorders>
          </w:tcPr>
          <w:p w14:paraId="2EC3EBFB" w14:textId="61CAFDEA" w:rsidR="00123C99" w:rsidRPr="009B3807" w:rsidRDefault="009B3807" w:rsidP="00AF12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shd w:val="clear" w:color="auto" w:fill="FFFFFF"/>
              </w:rPr>
            </w:pPr>
            <w:r>
              <w:rPr>
                <w:rFonts w:ascii="Arial Narrow" w:hAnsi="Arial Narrow"/>
                <w:szCs w:val="20"/>
                <w:shd w:val="clear" w:color="auto" w:fill="FFFFFF"/>
              </w:rPr>
              <w:t>2906 m</w:t>
            </w:r>
            <w:r w:rsidRPr="009B3807">
              <w:rPr>
                <w:rFonts w:ascii="Arial Narrow" w:hAnsi="Arial Narrow"/>
                <w:szCs w:val="20"/>
                <w:shd w:val="clear" w:color="auto" w:fill="FFFFFF"/>
                <w:vertAlign w:val="superscript"/>
              </w:rPr>
              <w:t>2</w:t>
            </w:r>
          </w:p>
        </w:tc>
        <w:tc>
          <w:tcPr>
            <w:tcW w:w="2626" w:type="dxa"/>
            <w:tcBorders>
              <w:top w:val="single" w:sz="4" w:space="0" w:color="auto"/>
              <w:bottom w:val="single" w:sz="4" w:space="0" w:color="auto"/>
            </w:tcBorders>
          </w:tcPr>
          <w:p w14:paraId="2D40C9F6" w14:textId="253937F7" w:rsidR="00123C99" w:rsidRPr="00123C99" w:rsidRDefault="009B3807" w:rsidP="00AF12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Jäätmehoidla maa 100%</w:t>
            </w:r>
          </w:p>
        </w:tc>
      </w:tr>
    </w:tbl>
    <w:p w14:paraId="5C255C16" w14:textId="77777777" w:rsidR="00123C99" w:rsidRDefault="00123C99" w:rsidP="009E59C2">
      <w:pPr>
        <w:spacing w:before="120" w:after="120"/>
        <w:jc w:val="both"/>
      </w:pPr>
    </w:p>
    <w:p w14:paraId="0EB84F3A" w14:textId="26ED9B02" w:rsidR="009E59C2" w:rsidRDefault="00CB4350" w:rsidP="009E59C2">
      <w:pPr>
        <w:pStyle w:val="TEKST"/>
        <w:spacing w:before="0" w:after="0"/>
      </w:pPr>
      <w:r>
        <w:rPr>
          <w:noProof/>
        </w:rPr>
        <w:drawing>
          <wp:inline distT="0" distB="0" distL="0" distR="0" wp14:anchorId="3351C51D" wp14:editId="0EBD0958">
            <wp:extent cx="5504815" cy="389128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4815" cy="3891280"/>
                    </a:xfrm>
                    <a:prstGeom prst="rect">
                      <a:avLst/>
                    </a:prstGeom>
                    <a:noFill/>
                    <a:ln>
                      <a:noFill/>
                    </a:ln>
                  </pic:spPr>
                </pic:pic>
              </a:graphicData>
            </a:graphic>
          </wp:inline>
        </w:drawing>
      </w:r>
    </w:p>
    <w:p w14:paraId="4FC424F5" w14:textId="2516A4DE" w:rsidR="009E59C2" w:rsidRDefault="009E59C2" w:rsidP="009E59C2">
      <w:pPr>
        <w:pStyle w:val="TEKST"/>
        <w:spacing w:before="0" w:after="0"/>
      </w:pPr>
      <w:r>
        <w:rPr>
          <w:b/>
          <w:color w:val="F58220"/>
        </w:rPr>
        <w:t>Joonis 1.1.</w:t>
      </w:r>
      <w:r>
        <w:t xml:space="preserve"> </w:t>
      </w:r>
      <w:r w:rsidR="00856044">
        <w:t xml:space="preserve">DP ala asukohakaart (aluskaart: </w:t>
      </w:r>
      <w:r w:rsidR="00856044" w:rsidRPr="00856044">
        <w:rPr>
          <w:i/>
          <w:iCs/>
        </w:rPr>
        <w:t>Maa-ameti baaskaart</w:t>
      </w:r>
      <w:r w:rsidR="000430BE">
        <w:rPr>
          <w:i/>
          <w:iCs/>
        </w:rPr>
        <w:t xml:space="preserve"> 2023</w:t>
      </w:r>
      <w:r w:rsidR="00856044">
        <w:t>)</w:t>
      </w:r>
    </w:p>
    <w:p w14:paraId="1D1CD867" w14:textId="77777777" w:rsidR="00B96929" w:rsidRDefault="00B96929">
      <w:pPr>
        <w:suppressAutoHyphens w:val="0"/>
        <w:spacing w:after="160" w:line="240" w:lineRule="auto"/>
      </w:pPr>
    </w:p>
    <w:p w14:paraId="6B5B806C" w14:textId="6B170214" w:rsidR="00B96929" w:rsidRDefault="00B96929" w:rsidP="00CC0356">
      <w:pPr>
        <w:spacing w:after="120"/>
        <w:jc w:val="both"/>
      </w:pPr>
      <w:r w:rsidRPr="00174E1A">
        <w:t>Plan</w:t>
      </w:r>
      <w:r>
        <w:t>eeritavatele</w:t>
      </w:r>
      <w:r w:rsidRPr="00174E1A">
        <w:t xml:space="preserve"> elamukruntidele antakse ehitusõigus ühe kuni 9 m kõrge ja kuni 2-korruselise eramu ehitamiseks, abihooneid on lubatud krundile rajada kuni 2 kõrgusega kuni 5 m maapinnast. Plan</w:t>
      </w:r>
      <w:r>
        <w:t>eeritavad</w:t>
      </w:r>
      <w:r w:rsidRPr="00174E1A">
        <w:t xml:space="preserve"> üldmaa krundid on ette nähtud </w:t>
      </w:r>
      <w:r>
        <w:t xml:space="preserve">Vigala </w:t>
      </w:r>
      <w:r w:rsidRPr="00174E1A">
        <w:t xml:space="preserve">jõele ja </w:t>
      </w:r>
      <w:r w:rsidRPr="00CC0356">
        <w:t>Rapla ümbersõidu</w:t>
      </w:r>
      <w:r w:rsidRPr="00174E1A">
        <w:t xml:space="preserve"> tee äärde jäävale </w:t>
      </w:r>
      <w:r w:rsidRPr="00174E1A">
        <w:lastRenderedPageBreak/>
        <w:t>kõrghaljastatud alale. Plan</w:t>
      </w:r>
      <w:r>
        <w:t>eeritava</w:t>
      </w:r>
      <w:r w:rsidRPr="00174E1A">
        <w:t xml:space="preserve"> transpordimaa krundid on planeeritud, et tagada juurdepääsud planeeritud elamumaa kruntidele.</w:t>
      </w:r>
    </w:p>
    <w:p w14:paraId="0036EDBA" w14:textId="63C07A21" w:rsidR="00B96929" w:rsidRDefault="00B96929" w:rsidP="00CC0356">
      <w:pPr>
        <w:spacing w:after="120"/>
        <w:jc w:val="both"/>
      </w:pPr>
      <w:r>
        <w:t>Plan</w:t>
      </w:r>
      <w:r w:rsidR="00196766">
        <w:t>eeritav</w:t>
      </w:r>
      <w:r>
        <w:t xml:space="preserve"> elamukrunt pos 11</w:t>
      </w:r>
      <w:r w:rsidR="00A32CCE">
        <w:t xml:space="preserve"> (Lisa 1)</w:t>
      </w:r>
      <w:r>
        <w:t xml:space="preserve"> jääb Vigala jõe ehituskeeluvööndisse. Selle krundi hoonestusala osas teeb </w:t>
      </w:r>
      <w:r w:rsidR="00CC0356">
        <w:t>koostatav detailplaneering</w:t>
      </w:r>
      <w:r>
        <w:t xml:space="preserve"> ettepaneku ehituskeeluvööndi vähendamiseks 30 m</w:t>
      </w:r>
      <w:r w:rsidR="00196766">
        <w:t>eetril</w:t>
      </w:r>
      <w:r>
        <w:t>e. Naaberkruntidel kehtestatud detailplaneeringu järgi on planeeritud hooned ehituskeeluvööndis sees. Naaberkinnistutel jäävad olemasolevad abihooned valdavas osas jõe lähedale, samuti ehituskeeluvööndisse. Käesoleva detailplaneeringu eskiisiga soovitakse anda võimalus ainult abihoonete rajamiseks kehtivasse ehituskeeluvööndisse, plan</w:t>
      </w:r>
      <w:r w:rsidR="00A32CCE">
        <w:t>eeritav</w:t>
      </w:r>
      <w:r>
        <w:t xml:space="preserve"> eramu jääb keeluvööndist välja.</w:t>
      </w:r>
    </w:p>
    <w:p w14:paraId="634F085F" w14:textId="60A0015A" w:rsidR="00B96929" w:rsidRPr="00B96929" w:rsidRDefault="00B96929" w:rsidP="00CC0356">
      <w:pPr>
        <w:spacing w:after="120"/>
        <w:jc w:val="both"/>
      </w:pPr>
      <w:r>
        <w:t>Plan</w:t>
      </w:r>
      <w:r w:rsidR="00196766">
        <w:t>eeritavad</w:t>
      </w:r>
      <w:r>
        <w:t xml:space="preserve"> elamukrundid pos 3 ja pos 6 on planeeritud kehtiva üldplaneeringuga määratud kaitseva/säilitatava metsaga alale. Antud kruntidele rakendub kõrghaljastuse säilitamise ja rajamise nõue- krundi pinnast minimaalselt 50% peab olema kõrghaljastatud ala. Sellega tagatakse kehtiva üldplaneeringu järgi kaitseva/säilitatava metsa funktsioon: k</w:t>
      </w:r>
      <w:r w:rsidRPr="000E3679">
        <w:t>aitsva (säilitatava) metsamaa ülesandeks on keskkonnakaitseliselt kahjulike mõjude</w:t>
      </w:r>
      <w:r>
        <w:t xml:space="preserve">- </w:t>
      </w:r>
      <w:r w:rsidRPr="000E3679">
        <w:t>nagu liiklusest tuleneva müra ja õhusaaste</w:t>
      </w:r>
      <w:r>
        <w:t xml:space="preserve"> </w:t>
      </w:r>
      <w:r w:rsidRPr="000E3679">
        <w:t>ning samuti kestvatest tuultest tulenevate negatiivsete mõjude vähendamine</w:t>
      </w:r>
      <w:r>
        <w:t>.</w:t>
      </w:r>
    </w:p>
    <w:p w14:paraId="3DC51B16" w14:textId="711B09CF" w:rsidR="00B96929" w:rsidRDefault="00B96929" w:rsidP="00CC0356">
      <w:pPr>
        <w:spacing w:after="120"/>
        <w:jc w:val="both"/>
      </w:pPr>
      <w:r w:rsidRPr="003C41E7">
        <w:t>Planeeritava ala täisehituse protsent on 10%.</w:t>
      </w:r>
      <w:r w:rsidR="00472A7B">
        <w:t xml:space="preserve"> </w:t>
      </w:r>
      <w:r w:rsidRPr="00F63DB3">
        <w:t>Planeeringu eskiisiga ette nähtud hooned ja krundistruktuur sarnanevad lähipiirkonna hoonetele ja kinnistutele. Korrastamata tühermaa saab planeeringuga uue ja kauni ilme, mis on positiivseks aspektiks piirkonna arengule ja väljanägemisele</w:t>
      </w:r>
      <w:r>
        <w:t>.</w:t>
      </w:r>
    </w:p>
    <w:p w14:paraId="00CBCEF3" w14:textId="208BDA78" w:rsidR="00B96929" w:rsidRDefault="00B96929" w:rsidP="00B96929">
      <w:pPr>
        <w:jc w:val="both"/>
      </w:pPr>
      <w:r w:rsidRPr="00F63DB3">
        <w:t>Plan</w:t>
      </w:r>
      <w:r w:rsidR="00BA4898">
        <w:t>eeritavate</w:t>
      </w:r>
      <w:r w:rsidRPr="00F63DB3">
        <w:t xml:space="preserve"> kruntide juurdepääsud on tagatud uutelt planeeritavatelt juurdepääsuteedelt </w:t>
      </w:r>
      <w:r w:rsidRPr="00CC0356">
        <w:t>Nurga teelt</w:t>
      </w:r>
      <w:r w:rsidRPr="00F63DB3">
        <w:rPr>
          <w:i/>
          <w:iCs/>
        </w:rPr>
        <w:t xml:space="preserve"> </w:t>
      </w:r>
      <w:r w:rsidRPr="00F63DB3">
        <w:t>mahasõitudega. Plan</w:t>
      </w:r>
      <w:r w:rsidR="00BA4898">
        <w:t>eeritavate</w:t>
      </w:r>
      <w:r w:rsidRPr="00F63DB3">
        <w:t xml:space="preserve"> kruntide parkimine on lahendatud igal krundil individuaalselt, igale elamukrundile on planeeritud 3 parkimiskohta.</w:t>
      </w:r>
    </w:p>
    <w:p w14:paraId="32CAB062" w14:textId="5A900CFC" w:rsidR="00856044" w:rsidRDefault="00856044">
      <w:pPr>
        <w:suppressAutoHyphens w:val="0"/>
        <w:spacing w:after="160" w:line="240" w:lineRule="auto"/>
        <w:rPr>
          <w:rFonts w:eastAsia="Times New Roman" w:cs="Times New Roman"/>
          <w:spacing w:val="10"/>
          <w:szCs w:val="28"/>
          <w:lang w:eastAsia="et-EE"/>
        </w:rPr>
      </w:pPr>
      <w:r>
        <w:br w:type="page"/>
      </w:r>
    </w:p>
    <w:p w14:paraId="16403921" w14:textId="01399973" w:rsidR="009E59C2" w:rsidRDefault="009E59C2" w:rsidP="003669CC">
      <w:pPr>
        <w:pStyle w:val="Pealkiri1"/>
      </w:pPr>
      <w:bookmarkStart w:id="11" w:name="_Toc71289202"/>
      <w:bookmarkStart w:id="12" w:name="_Toc127215679"/>
      <w:r w:rsidRPr="00677958">
        <w:lastRenderedPageBreak/>
        <w:t>Vastavus</w:t>
      </w:r>
      <w:r>
        <w:t xml:space="preserve"> strateegilistele PLANEERIMISDOKUMENTIDELE</w:t>
      </w:r>
      <w:bookmarkEnd w:id="11"/>
      <w:bookmarkEnd w:id="12"/>
    </w:p>
    <w:p w14:paraId="38DC6149" w14:textId="77777777" w:rsidR="009E59C2" w:rsidRDefault="009E59C2" w:rsidP="009E59C2">
      <w:pPr>
        <w:spacing w:before="120" w:after="120"/>
      </w:pPr>
      <w:r>
        <w:t xml:space="preserve">Alljärgnevalt tuuakse ülevaade planeeringuga seotud asjakohastest planeerimisdokumentidest, milleks on: </w:t>
      </w:r>
    </w:p>
    <w:p w14:paraId="798CED21" w14:textId="13CE31F2" w:rsidR="009E59C2" w:rsidRPr="00677958" w:rsidRDefault="00390BFA">
      <w:pPr>
        <w:pStyle w:val="Loendilik"/>
        <w:numPr>
          <w:ilvl w:val="0"/>
          <w:numId w:val="16"/>
        </w:numPr>
        <w:spacing w:after="120"/>
        <w:ind w:left="714" w:hanging="357"/>
        <w:jc w:val="both"/>
        <w:rPr>
          <w:rFonts w:ascii="Arial" w:hAnsi="Arial" w:cs="Arial"/>
        </w:rPr>
      </w:pPr>
      <w:r>
        <w:rPr>
          <w:rFonts w:ascii="Arial" w:hAnsi="Arial" w:cs="Arial"/>
        </w:rPr>
        <w:t>Rapla</w:t>
      </w:r>
      <w:r w:rsidR="009E59C2" w:rsidRPr="00677958">
        <w:rPr>
          <w:rFonts w:ascii="Arial" w:hAnsi="Arial" w:cs="Arial"/>
        </w:rPr>
        <w:t xml:space="preserve"> valla arengukava 201</w:t>
      </w:r>
      <w:r>
        <w:rPr>
          <w:rFonts w:ascii="Arial" w:hAnsi="Arial" w:cs="Arial"/>
        </w:rPr>
        <w:t>8</w:t>
      </w:r>
      <w:r w:rsidR="009E59C2" w:rsidRPr="00677958">
        <w:rPr>
          <w:rFonts w:ascii="Arial" w:hAnsi="Arial" w:cs="Arial"/>
        </w:rPr>
        <w:t>–2025</w:t>
      </w:r>
      <w:r w:rsidR="009E59C2" w:rsidRPr="00677958">
        <w:rPr>
          <w:rStyle w:val="Allmrkuseviide"/>
          <w:rFonts w:cs="Arial"/>
        </w:rPr>
        <w:footnoteReference w:id="1"/>
      </w:r>
      <w:r w:rsidR="009E59C2" w:rsidRPr="00677958">
        <w:rPr>
          <w:rFonts w:ascii="Arial" w:hAnsi="Arial" w:cs="Arial"/>
        </w:rPr>
        <w:t>;</w:t>
      </w:r>
    </w:p>
    <w:p w14:paraId="2E72135C" w14:textId="3443A91C" w:rsidR="009E59C2" w:rsidRPr="00677958" w:rsidRDefault="008171FD">
      <w:pPr>
        <w:pStyle w:val="Loendilik"/>
        <w:numPr>
          <w:ilvl w:val="0"/>
          <w:numId w:val="16"/>
        </w:numPr>
        <w:spacing w:after="120"/>
        <w:ind w:left="714" w:hanging="357"/>
        <w:jc w:val="both"/>
        <w:rPr>
          <w:rFonts w:ascii="Arial" w:hAnsi="Arial" w:cs="Arial"/>
        </w:rPr>
      </w:pPr>
      <w:r>
        <w:rPr>
          <w:rFonts w:ascii="Arial" w:hAnsi="Arial" w:cs="Arial"/>
        </w:rPr>
        <w:t>Rapla</w:t>
      </w:r>
      <w:r w:rsidR="009E59C2" w:rsidRPr="00677958">
        <w:rPr>
          <w:rFonts w:ascii="Arial" w:hAnsi="Arial" w:cs="Arial"/>
        </w:rPr>
        <w:t xml:space="preserve"> maakonnaplaneering 2030+</w:t>
      </w:r>
      <w:r w:rsidR="009E59C2" w:rsidRPr="00677958">
        <w:rPr>
          <w:rStyle w:val="Allmrkuseviide"/>
          <w:rFonts w:cs="Arial"/>
        </w:rPr>
        <w:footnoteReference w:id="2"/>
      </w:r>
      <w:r w:rsidR="009E59C2" w:rsidRPr="00677958">
        <w:rPr>
          <w:rFonts w:ascii="Arial" w:hAnsi="Arial" w:cs="Arial"/>
        </w:rPr>
        <w:t>;</w:t>
      </w:r>
    </w:p>
    <w:p w14:paraId="695D7A60" w14:textId="76B6B19F" w:rsidR="009E59C2" w:rsidRDefault="008948E7">
      <w:pPr>
        <w:pStyle w:val="Loendilik"/>
        <w:numPr>
          <w:ilvl w:val="0"/>
          <w:numId w:val="16"/>
        </w:numPr>
        <w:spacing w:after="120"/>
        <w:ind w:left="714" w:hanging="357"/>
        <w:jc w:val="both"/>
        <w:rPr>
          <w:rFonts w:ascii="Arial" w:hAnsi="Arial" w:cs="Arial"/>
        </w:rPr>
      </w:pPr>
      <w:r>
        <w:rPr>
          <w:rFonts w:ascii="Arial" w:hAnsi="Arial" w:cs="Arial"/>
        </w:rPr>
        <w:t>Rapla</w:t>
      </w:r>
      <w:r w:rsidR="009E59C2" w:rsidRPr="00677958">
        <w:rPr>
          <w:rFonts w:ascii="Arial" w:hAnsi="Arial" w:cs="Arial"/>
        </w:rPr>
        <w:t xml:space="preserve"> valla üldplaneering </w:t>
      </w:r>
      <w:r>
        <w:rPr>
          <w:rFonts w:ascii="Arial" w:hAnsi="Arial" w:cs="Arial"/>
        </w:rPr>
        <w:t>2025</w:t>
      </w:r>
      <w:r w:rsidR="009E59C2" w:rsidRPr="00677958">
        <w:rPr>
          <w:rStyle w:val="Allmrkuseviide"/>
          <w:rFonts w:cs="Arial"/>
        </w:rPr>
        <w:footnoteReference w:id="3"/>
      </w:r>
      <w:r w:rsidR="00DD77C9">
        <w:rPr>
          <w:rFonts w:ascii="Arial" w:hAnsi="Arial" w:cs="Arial"/>
        </w:rPr>
        <w:t xml:space="preserve"> (kehtiv);</w:t>
      </w:r>
    </w:p>
    <w:p w14:paraId="59C91533" w14:textId="36517507" w:rsidR="00DD77C9" w:rsidRDefault="00DD77C9">
      <w:pPr>
        <w:pStyle w:val="Loendilik"/>
        <w:numPr>
          <w:ilvl w:val="0"/>
          <w:numId w:val="16"/>
        </w:numPr>
        <w:spacing w:after="120"/>
        <w:ind w:left="714" w:hanging="357"/>
        <w:jc w:val="both"/>
        <w:rPr>
          <w:rFonts w:ascii="Arial" w:hAnsi="Arial" w:cs="Arial"/>
        </w:rPr>
      </w:pPr>
      <w:r>
        <w:rPr>
          <w:rFonts w:ascii="Arial" w:hAnsi="Arial" w:cs="Arial"/>
        </w:rPr>
        <w:t>Koostamisel olev Rapla valla üldplaneering</w:t>
      </w:r>
      <w:r w:rsidR="00907D10">
        <w:rPr>
          <w:rStyle w:val="Allmrkuseviide"/>
          <w:rFonts w:cs="Arial"/>
        </w:rPr>
        <w:footnoteReference w:id="4"/>
      </w:r>
      <w:r>
        <w:rPr>
          <w:rFonts w:ascii="Arial" w:hAnsi="Arial" w:cs="Arial"/>
        </w:rPr>
        <w:t>;</w:t>
      </w:r>
    </w:p>
    <w:p w14:paraId="331A12F6" w14:textId="2FDDF1FA" w:rsidR="00302434" w:rsidRPr="00302434" w:rsidRDefault="00302434">
      <w:pPr>
        <w:pStyle w:val="Loendilik"/>
        <w:numPr>
          <w:ilvl w:val="0"/>
          <w:numId w:val="16"/>
        </w:numPr>
        <w:spacing w:after="120"/>
        <w:ind w:left="714" w:hanging="357"/>
        <w:jc w:val="both"/>
        <w:rPr>
          <w:rFonts w:ascii="Arial" w:hAnsi="Arial" w:cs="Arial"/>
        </w:rPr>
      </w:pPr>
      <w:r>
        <w:rPr>
          <w:rFonts w:ascii="Arial" w:hAnsi="Arial" w:cs="Arial"/>
        </w:rPr>
        <w:t>Keht</w:t>
      </w:r>
      <w:r w:rsidRPr="00302434">
        <w:rPr>
          <w:rFonts w:ascii="Arial" w:hAnsi="Arial" w:cs="Arial"/>
        </w:rPr>
        <w:t>estatud detailplaneeringud.</w:t>
      </w:r>
    </w:p>
    <w:p w14:paraId="422C996E" w14:textId="12AB74A6" w:rsidR="009E59C2" w:rsidRDefault="003669CC" w:rsidP="003669CC">
      <w:pPr>
        <w:pStyle w:val="Pealkiri2"/>
      </w:pPr>
      <w:bookmarkStart w:id="13" w:name="_Toc71289204"/>
      <w:bookmarkStart w:id="14" w:name="_Toc127215680"/>
      <w:r>
        <w:t>Rapla</w:t>
      </w:r>
      <w:r w:rsidR="009E59C2">
        <w:t xml:space="preserve"> valla arengukava 201</w:t>
      </w:r>
      <w:r>
        <w:t>8</w:t>
      </w:r>
      <w:r w:rsidR="009E59C2">
        <w:t>–2025</w:t>
      </w:r>
      <w:bookmarkEnd w:id="13"/>
      <w:bookmarkEnd w:id="14"/>
    </w:p>
    <w:p w14:paraId="4406E1A9" w14:textId="14D750E8" w:rsidR="009E59C2" w:rsidRDefault="003669CC" w:rsidP="009E59C2">
      <w:pPr>
        <w:spacing w:before="120" w:after="120"/>
        <w:jc w:val="both"/>
      </w:pPr>
      <w:r>
        <w:t>Rapla</w:t>
      </w:r>
      <w:r w:rsidR="009E59C2">
        <w:t xml:space="preserve"> valla arengukava 201</w:t>
      </w:r>
      <w:r>
        <w:t>8</w:t>
      </w:r>
      <w:r w:rsidR="009E59C2">
        <w:t xml:space="preserve">–2025 on vastu võetud </w:t>
      </w:r>
      <w:r>
        <w:t>27</w:t>
      </w:r>
      <w:r w:rsidR="009E59C2">
        <w:t>.09.201</w:t>
      </w:r>
      <w:r>
        <w:t>8</w:t>
      </w:r>
      <w:r w:rsidR="009E59C2">
        <w:t xml:space="preserve"> </w:t>
      </w:r>
      <w:r>
        <w:t>Rapla</w:t>
      </w:r>
      <w:r w:rsidR="009E59C2">
        <w:t xml:space="preserve"> Vallavolikogu määrusega nr </w:t>
      </w:r>
      <w:r>
        <w:t>39</w:t>
      </w:r>
      <w:r w:rsidR="00624239">
        <w:t xml:space="preserve"> ning uuendatud 29.09.2022 Rapla Vallavolikogu määrusega nr 18.</w:t>
      </w:r>
    </w:p>
    <w:p w14:paraId="570BDBEC" w14:textId="098135E6" w:rsidR="009E59C2" w:rsidRDefault="008171FD" w:rsidP="009E59C2">
      <w:pPr>
        <w:spacing w:before="120" w:after="120"/>
        <w:jc w:val="both"/>
      </w:pPr>
      <w:r w:rsidRPr="008171FD">
        <w:t>Rapla valla arengukava on dokument, mis sätestab Rapla valla arengu põhisuunad ning infrastruktuuri arendamise alused ja vajadused. Elu edendamisel Rapla vallas on peaeesmärk kogu valla tasakaalustatud areng ja elanikkonna kaasamine võtmeküsimuste lahendamisse. Kõige üldisem eesmärk on terve, haritud, õppimisvõimekas, tegus ja jõukas elanikkond kvaliteetses elukeskkonnas.</w:t>
      </w:r>
    </w:p>
    <w:p w14:paraId="7D00CA2B" w14:textId="189F7EE3" w:rsidR="009E59C2" w:rsidRDefault="009E59C2" w:rsidP="009E59C2">
      <w:pPr>
        <w:spacing w:before="120" w:after="120"/>
        <w:jc w:val="both"/>
      </w:pPr>
      <w:r>
        <w:t xml:space="preserve">Arengukava üheks arengusuunaks on </w:t>
      </w:r>
      <w:r w:rsidR="008171FD">
        <w:t>elukeskkonna planeerimine koos vajalike tehniliste taristutega kogu valla territooriumil.</w:t>
      </w:r>
    </w:p>
    <w:p w14:paraId="2258C0DE" w14:textId="5A86F700" w:rsidR="009E59C2" w:rsidRDefault="009E59C2" w:rsidP="009E59C2">
      <w:pPr>
        <w:spacing w:before="120" w:after="120"/>
        <w:jc w:val="both"/>
        <w:rPr>
          <w:b/>
          <w:bCs/>
        </w:rPr>
      </w:pPr>
      <w:r>
        <w:rPr>
          <w:b/>
          <w:bCs/>
        </w:rPr>
        <w:t xml:space="preserve">Kavandatav tegevus on kooskõlas kehtiva </w:t>
      </w:r>
      <w:r w:rsidR="008171FD">
        <w:rPr>
          <w:b/>
          <w:bCs/>
        </w:rPr>
        <w:t>Rapla</w:t>
      </w:r>
      <w:r>
        <w:rPr>
          <w:b/>
          <w:bCs/>
        </w:rPr>
        <w:t xml:space="preserve"> valla arengukava üldiste põhimõtetega.</w:t>
      </w:r>
    </w:p>
    <w:p w14:paraId="41EBD832" w14:textId="76441242" w:rsidR="009E59C2" w:rsidRDefault="00442EB2" w:rsidP="003669CC">
      <w:pPr>
        <w:pStyle w:val="Pealkiri2"/>
      </w:pPr>
      <w:bookmarkStart w:id="15" w:name="_Toc71289205"/>
      <w:bookmarkStart w:id="16" w:name="_Toc127215681"/>
      <w:r>
        <w:t>Rapla</w:t>
      </w:r>
      <w:r w:rsidR="009E59C2">
        <w:t xml:space="preserve"> maakonnaplaneering</w:t>
      </w:r>
      <w:bookmarkEnd w:id="15"/>
      <w:r w:rsidR="009E59C2">
        <w:t xml:space="preserve"> 2030+</w:t>
      </w:r>
      <w:bookmarkEnd w:id="16"/>
    </w:p>
    <w:p w14:paraId="43689DA8" w14:textId="4269AFD4" w:rsidR="000644AF" w:rsidRDefault="0029444C" w:rsidP="00E977F4">
      <w:pPr>
        <w:jc w:val="both"/>
      </w:pPr>
      <w:r>
        <w:t xml:space="preserve">Rapla </w:t>
      </w:r>
      <w:r w:rsidR="009E59C2">
        <w:t xml:space="preserve">maakonnaplaneering 2030+ kehtestati riigihalduse ministri </w:t>
      </w:r>
      <w:r w:rsidR="007B0246">
        <w:t>13</w:t>
      </w:r>
      <w:r w:rsidR="009E59C2">
        <w:t>.04.2018 käskkirjaga nr 1.1-</w:t>
      </w:r>
      <w:r w:rsidR="009E59C2" w:rsidRPr="000644AF">
        <w:t>4/</w:t>
      </w:r>
      <w:r w:rsidR="007B0246" w:rsidRPr="000644AF">
        <w:t>80</w:t>
      </w:r>
      <w:r w:rsidR="009E59C2" w:rsidRPr="000644AF">
        <w:t xml:space="preserve">. </w:t>
      </w:r>
      <w:r w:rsidR="000644AF">
        <w:t xml:space="preserve">Maakonnaplaneeringu peamisteks </w:t>
      </w:r>
      <w:proofErr w:type="spellStart"/>
      <w:r w:rsidR="000644AF">
        <w:t>üldstrateegilisteks</w:t>
      </w:r>
      <w:proofErr w:type="spellEnd"/>
      <w:r w:rsidR="000644AF">
        <w:t xml:space="preserve"> eesmärkideks on:</w:t>
      </w:r>
    </w:p>
    <w:p w14:paraId="6B8B2138" w14:textId="77777777" w:rsidR="0042256E" w:rsidRDefault="0042256E" w:rsidP="00863BED">
      <w:pPr>
        <w:ind w:firstLine="284"/>
      </w:pPr>
    </w:p>
    <w:p w14:paraId="564ABFE9" w14:textId="17CF9140" w:rsidR="000644AF" w:rsidRDefault="000644AF" w:rsidP="00863BED">
      <w:pPr>
        <w:spacing w:after="120"/>
        <w:ind w:left="284"/>
        <w:jc w:val="both"/>
      </w:pPr>
      <w:r w:rsidRPr="000644AF">
        <w:t>1. Tänaste toimepiirkondade funktsionaalsuse säilimine</w:t>
      </w:r>
      <w:r w:rsidR="001C16A6">
        <w:t>;</w:t>
      </w:r>
    </w:p>
    <w:p w14:paraId="05301B9C" w14:textId="7E793598" w:rsidR="000644AF" w:rsidRDefault="000644AF" w:rsidP="00863BED">
      <w:pPr>
        <w:spacing w:after="120"/>
        <w:ind w:left="284"/>
        <w:jc w:val="both"/>
      </w:pPr>
      <w:r w:rsidRPr="000644AF">
        <w:t>2. Ruumi mõistlik ettevalmistamine elukvaliteedi säilimiseks</w:t>
      </w:r>
      <w:r>
        <w:t xml:space="preserve"> </w:t>
      </w:r>
      <w:r w:rsidRPr="000644AF">
        <w:t>ja tõusuks rahvastiku kahanemise tingimustes</w:t>
      </w:r>
      <w:r w:rsidR="001C16A6">
        <w:t>;</w:t>
      </w:r>
    </w:p>
    <w:p w14:paraId="0BA973B3" w14:textId="1A22F24C" w:rsidR="000644AF" w:rsidRDefault="000644AF" w:rsidP="00863BED">
      <w:pPr>
        <w:spacing w:after="120"/>
        <w:ind w:left="284"/>
        <w:jc w:val="both"/>
      </w:pPr>
      <w:r w:rsidRPr="000644AF">
        <w:t>3. Olemasolevale asustusstruktuurile toetuva mitmekesise ja valikuvõimalusi pakkuva elu- ja majanduskeskkonna kujundamine nii linnalises kui maalises asustuses (valikuvõimaluse säilimine eelistatuima elukeskkonna osas)</w:t>
      </w:r>
      <w:r w:rsidR="001C16A6">
        <w:t>;</w:t>
      </w:r>
    </w:p>
    <w:p w14:paraId="64F343CD" w14:textId="596FACDC" w:rsidR="000644AF" w:rsidRDefault="000644AF" w:rsidP="00863BED">
      <w:pPr>
        <w:spacing w:after="120"/>
        <w:ind w:left="284"/>
        <w:jc w:val="both"/>
      </w:pPr>
      <w:r w:rsidRPr="000644AF">
        <w:t>4. Töökohtade, haridusasutuste ja mitmesuguste teenuste kättesaadavuse tagamine toimepiirkondade sisese ja omavahelise sidustamise kaudu</w:t>
      </w:r>
      <w:r w:rsidR="001C16A6">
        <w:t>;</w:t>
      </w:r>
    </w:p>
    <w:p w14:paraId="4D23104C" w14:textId="65C7A100" w:rsidR="000644AF" w:rsidRDefault="000644AF" w:rsidP="00863BED">
      <w:pPr>
        <w:spacing w:after="120"/>
        <w:ind w:left="284"/>
        <w:jc w:val="both"/>
      </w:pPr>
      <w:r w:rsidRPr="000644AF">
        <w:t>5. Esmatähtsate teenuse tagamine toimepiirkondades ja äärealadel</w:t>
      </w:r>
      <w:r w:rsidR="001C16A6">
        <w:t>;</w:t>
      </w:r>
    </w:p>
    <w:p w14:paraId="36811142" w14:textId="431B1718" w:rsidR="006C7798" w:rsidRDefault="000644AF" w:rsidP="00863BED">
      <w:pPr>
        <w:spacing w:after="120"/>
        <w:ind w:left="284"/>
        <w:jc w:val="both"/>
      </w:pPr>
      <w:r w:rsidRPr="000644AF">
        <w:t>6. Asustuse säilimine ääremaadel ja eritingimustega piirkondades.</w:t>
      </w:r>
    </w:p>
    <w:p w14:paraId="56CE1E53" w14:textId="5B3A38F9" w:rsidR="007B1563" w:rsidRDefault="0042256E" w:rsidP="00E977F4">
      <w:pPr>
        <w:jc w:val="both"/>
      </w:pPr>
      <w:r>
        <w:lastRenderedPageBreak/>
        <w:t xml:space="preserve">DP ala </w:t>
      </w:r>
      <w:r w:rsidRPr="00D6595C">
        <w:t xml:space="preserve">paikneb Rapla linna </w:t>
      </w:r>
      <w:proofErr w:type="spellStart"/>
      <w:r w:rsidRPr="00D6595C">
        <w:t>lähivööndis</w:t>
      </w:r>
      <w:proofErr w:type="spellEnd"/>
      <w:r w:rsidRPr="00D6595C">
        <w:t>, mis on maakondlik keskus.</w:t>
      </w:r>
      <w:r w:rsidR="00B00504" w:rsidRPr="00D6595C">
        <w:t xml:space="preserve"> </w:t>
      </w:r>
      <w:r w:rsidR="007B1563" w:rsidRPr="00D6595C">
        <w:t>Maakonnaplaneeringu kohased linnalise keskkonna arendamise üldised põhimõtted näevad ette:</w:t>
      </w:r>
    </w:p>
    <w:p w14:paraId="534C7AE1" w14:textId="7BC3D731" w:rsidR="00A45807" w:rsidRDefault="00A45807" w:rsidP="00A45807">
      <w:pPr>
        <w:pStyle w:val="Bullet"/>
        <w:jc w:val="both"/>
      </w:pPr>
      <w:r w:rsidRPr="00A45807">
        <w:t>Linnaruum on  polüfunktsionaalne ja lõimitud, soodustades kokku sobivate otstarvete kooskasutust: elu-, töö-, ettevõtlus- ja kultuurilis-sotsiaalse keskkonna koostoimimine</w:t>
      </w:r>
      <w:r>
        <w:t>;</w:t>
      </w:r>
    </w:p>
    <w:p w14:paraId="08AAA07F" w14:textId="4AC976DE" w:rsidR="007B1563" w:rsidRDefault="00A45807" w:rsidP="00A45807">
      <w:pPr>
        <w:pStyle w:val="Bullet"/>
        <w:jc w:val="both"/>
      </w:pPr>
      <w:r w:rsidRPr="00A45807">
        <w:t>Elamispindade mitmekesisuse aluste loomisel arvestatakse erinevate  sihtrühmade vajadusi (suured ja väikesed korterid, äärelinnaeramud, üürikorterid jms)</w:t>
      </w:r>
      <w:r>
        <w:t>;</w:t>
      </w:r>
    </w:p>
    <w:p w14:paraId="47021E54" w14:textId="5685B847" w:rsidR="00A45807" w:rsidRDefault="00A45807" w:rsidP="00A45807">
      <w:pPr>
        <w:pStyle w:val="Bullet"/>
        <w:jc w:val="both"/>
      </w:pPr>
      <w:r w:rsidRPr="00A45807">
        <w:t>Linnaehituslik kultuuripärand on väärtustatud – omanäolise ehitatud keskkonna säilitamiseks kaitstakse erinevatele ajastutele iseloomulikke hoonestusalasid ja hooneid</w:t>
      </w:r>
      <w:r>
        <w:t>;</w:t>
      </w:r>
    </w:p>
    <w:p w14:paraId="7F86D202" w14:textId="4B053277" w:rsidR="00A45807" w:rsidRDefault="00A45807" w:rsidP="00A45807">
      <w:pPr>
        <w:pStyle w:val="Bullet"/>
        <w:jc w:val="both"/>
      </w:pPr>
      <w:r w:rsidRPr="00A45807">
        <w:t>Linnaruum soodustab erinevaid liikumisviise ja nende seostumist, sh jalgsi käimist ja jalgrattaga liiklemist. Kesklinna piirkondades pööratakse tähelepanu avaliku  ruumi  ja jalgrattateede suurendamisele sõiduteede ja parkimiskohtade arvelt; tähelepanu pööratakse liikumistakistusteta ruumi loomisele (erivajadustega ja puuetega inimeste vaatenurgast)</w:t>
      </w:r>
      <w:r>
        <w:t>;</w:t>
      </w:r>
    </w:p>
    <w:p w14:paraId="0A5B40CB" w14:textId="77777777" w:rsidR="00A45807" w:rsidRDefault="00A45807" w:rsidP="00A45807">
      <w:pPr>
        <w:pStyle w:val="Bullet"/>
        <w:jc w:val="both"/>
      </w:pPr>
      <w:r w:rsidRPr="00A45807">
        <w:t>Avalik ruum on atraktiivne, erinevaid tegevusi pakkuv ja inimsõbralikult kujundatud</w:t>
      </w:r>
      <w:r>
        <w:t>;</w:t>
      </w:r>
    </w:p>
    <w:p w14:paraId="1F8B5F8C" w14:textId="62490AB2" w:rsidR="00A45807" w:rsidRDefault="00A45807" w:rsidP="00A45807">
      <w:pPr>
        <w:pStyle w:val="Bullet"/>
        <w:jc w:val="both"/>
      </w:pPr>
      <w:r w:rsidRPr="00A45807">
        <w:t>Haljastus on mitmekesine, parkide ja linnaväljakute ning tänavaruumi kujundus arvestab erinevate kasutajagruppide vajadustega</w:t>
      </w:r>
      <w:r>
        <w:t>;</w:t>
      </w:r>
    </w:p>
    <w:p w14:paraId="272C2DAD" w14:textId="3F2EB6D9" w:rsidR="00A45807" w:rsidRDefault="00A45807" w:rsidP="00A45807">
      <w:pPr>
        <w:pStyle w:val="Bullet"/>
        <w:jc w:val="both"/>
      </w:pPr>
      <w:r w:rsidRPr="00A45807">
        <w:t xml:space="preserve">Hoonestusskaala on </w:t>
      </w:r>
      <w:proofErr w:type="spellStart"/>
      <w:r w:rsidRPr="00A45807">
        <w:t>inimmõõtmeline</w:t>
      </w:r>
      <w:proofErr w:type="spellEnd"/>
      <w:r w:rsidRPr="00A45807">
        <w:t xml:space="preserve"> – inimsõbralikuks loetakse kuni 4-korruselist hoonestust. Kasutusse võetakse olemasolevaid kasutusest väljas olevaid hooneid ja vajadusel leitakse neile uus funktsioon. Asustuse suunamisel lähtutakse üldiselt hoonestuse tihendamise printsiibist</w:t>
      </w:r>
      <w:r>
        <w:t>;</w:t>
      </w:r>
    </w:p>
    <w:p w14:paraId="3B8702DF" w14:textId="096B1352" w:rsidR="00A45807" w:rsidRDefault="00A45807" w:rsidP="00A45807">
      <w:pPr>
        <w:pStyle w:val="Bullet"/>
        <w:jc w:val="both"/>
      </w:pPr>
      <w:r w:rsidRPr="00A45807">
        <w:t xml:space="preserve">Hooned on üldjuhul paigutatud tänavajoonele, luues selgelt piiritletud tänavaruumi. Tänavaruumi elavdamiseks kasutatakse linnahaljastust ja </w:t>
      </w:r>
      <w:proofErr w:type="spellStart"/>
      <w:r w:rsidRPr="00A45807">
        <w:t>kujunduslikke</w:t>
      </w:r>
      <w:proofErr w:type="spellEnd"/>
      <w:r w:rsidRPr="00A45807">
        <w:t xml:space="preserve"> väikevorme</w:t>
      </w:r>
      <w:r>
        <w:t>;</w:t>
      </w:r>
    </w:p>
    <w:p w14:paraId="5F0BE92A" w14:textId="43E29A61" w:rsidR="00A45807" w:rsidRDefault="00A45807" w:rsidP="00A45807">
      <w:pPr>
        <w:pStyle w:val="Bullet"/>
        <w:jc w:val="both"/>
      </w:pPr>
      <w:r w:rsidRPr="00A45807">
        <w:t>Tänavaruumiga piirnev fassaad on avatud: “tumma seina” asemel on ukse- ja aknaavad, hooneelemendid paiknevad inimese tasandil (akna- ja ukseavad, fassaadi liigendatus, trepid jms).</w:t>
      </w:r>
    </w:p>
    <w:p w14:paraId="6A1A161B" w14:textId="77777777" w:rsidR="007B1563" w:rsidRDefault="007B1563" w:rsidP="00E977F4">
      <w:pPr>
        <w:jc w:val="both"/>
      </w:pPr>
    </w:p>
    <w:p w14:paraId="7995DB53" w14:textId="23236D16" w:rsidR="000644AF" w:rsidRDefault="00E977F4" w:rsidP="00E977F4">
      <w:pPr>
        <w:jc w:val="both"/>
      </w:pPr>
      <w:r>
        <w:t>Maakonnaplaneeringu joonise „Loodus- ja kultuuriväärtused“</w:t>
      </w:r>
      <w:r w:rsidR="000233A4">
        <w:rPr>
          <w:rStyle w:val="Allmrkuseviide"/>
        </w:rPr>
        <w:footnoteReference w:id="5"/>
      </w:r>
      <w:r>
        <w:t xml:space="preserve"> kohaselt jääb DP ala idapoolne osa väärtuslik</w:t>
      </w:r>
      <w:r w:rsidR="008B3E49">
        <w:t>u</w:t>
      </w:r>
      <w:r>
        <w:t xml:space="preserve"> maastik</w:t>
      </w:r>
      <w:r w:rsidR="008B3E49">
        <w:t>u</w:t>
      </w:r>
      <w:r>
        <w:t xml:space="preserve"> reservalale</w:t>
      </w:r>
      <w:r w:rsidR="007B1563">
        <w:t xml:space="preserve"> </w:t>
      </w:r>
      <w:r w:rsidR="007B1563" w:rsidRPr="007B1563">
        <w:t>(teatava potentsiaaliga ala, mis käesoleval ajal mingi takistava teguri tõttu siiski väärtuslikuks maastikuks ei klassifitseeru)</w:t>
      </w:r>
      <w:r w:rsidR="008B3E49">
        <w:t>, mis tuleneb 2003. a Raplamaa maakonnaplaneeringu teemaplaneeringust „Asutust ja maakasutust suunavad keskkonnatingimused“</w:t>
      </w:r>
      <w:r>
        <w:t>.</w:t>
      </w:r>
      <w:r w:rsidR="008B3E49">
        <w:t xml:space="preserve"> </w:t>
      </w:r>
      <w:r w:rsidR="001E06A8" w:rsidRPr="001E06A8">
        <w:t xml:space="preserve">Vahepealsel perioodil ei ole astutud otseseid samme reservalade seisundi parandamiseks või väärtuse esile tõstmiseks. Maakonnaplaneeringus on reservalade staatus jäetud seetõttu muutmata. </w:t>
      </w:r>
      <w:r w:rsidR="008B3E49" w:rsidRPr="008B3E49">
        <w:t>Väärtuslike maastikena käsitletakse maakonnaplaneeringus kaunite vaadetega maastikke, tee- ja veelõike, m</w:t>
      </w:r>
      <w:r w:rsidR="008B3E49">
        <w:t>i</w:t>
      </w:r>
      <w:r w:rsidR="008B3E49" w:rsidRPr="008B3E49">
        <w:t xml:space="preserve">llel on looduslik ja </w:t>
      </w:r>
      <w:proofErr w:type="spellStart"/>
      <w:r w:rsidR="008B3E49" w:rsidRPr="008B3E49">
        <w:t>puhkeväärtus</w:t>
      </w:r>
      <w:proofErr w:type="spellEnd"/>
      <w:r w:rsidR="008B3E49" w:rsidRPr="008B3E49">
        <w:t xml:space="preserve"> ning sellega seonduv turismipotentsiaal.</w:t>
      </w:r>
    </w:p>
    <w:p w14:paraId="2B0A5C8E" w14:textId="1A9F9BEE" w:rsidR="009E59C2" w:rsidRDefault="00D6595C" w:rsidP="009E59C2">
      <w:pPr>
        <w:pStyle w:val="TEKST"/>
        <w:rPr>
          <w:b/>
          <w:bCs/>
        </w:rPr>
      </w:pPr>
      <w:r>
        <w:rPr>
          <w:b/>
          <w:bCs/>
        </w:rPr>
        <w:t>Eskiisiga k</w:t>
      </w:r>
      <w:r w:rsidR="009E59C2">
        <w:rPr>
          <w:b/>
          <w:bCs/>
        </w:rPr>
        <w:t xml:space="preserve">avandatav tegevus </w:t>
      </w:r>
      <w:r>
        <w:rPr>
          <w:b/>
          <w:bCs/>
        </w:rPr>
        <w:t>ei ole vastuolus</w:t>
      </w:r>
      <w:r w:rsidR="009E59C2">
        <w:rPr>
          <w:b/>
          <w:bCs/>
        </w:rPr>
        <w:t xml:space="preserve"> kehtiva </w:t>
      </w:r>
      <w:r w:rsidR="00294B73">
        <w:rPr>
          <w:b/>
          <w:bCs/>
        </w:rPr>
        <w:t>Rapla</w:t>
      </w:r>
      <w:r w:rsidR="009E59C2">
        <w:rPr>
          <w:b/>
          <w:bCs/>
        </w:rPr>
        <w:t xml:space="preserve"> maakonnaplaneeringu suuniste üldiste põhimõtetega.</w:t>
      </w:r>
      <w:r>
        <w:rPr>
          <w:b/>
          <w:bCs/>
        </w:rPr>
        <w:t xml:space="preserve"> </w:t>
      </w:r>
    </w:p>
    <w:p w14:paraId="478D6CFB" w14:textId="1BF759A3" w:rsidR="009E59C2" w:rsidRDefault="000D0A96" w:rsidP="003669CC">
      <w:pPr>
        <w:pStyle w:val="Pealkiri2"/>
      </w:pPr>
      <w:bookmarkStart w:id="17" w:name="_Toc71289206"/>
      <w:bookmarkStart w:id="18" w:name="_Toc127215682"/>
      <w:r>
        <w:t>Rapla</w:t>
      </w:r>
      <w:r w:rsidR="009E59C2">
        <w:t xml:space="preserve"> valla üldplaneering</w:t>
      </w:r>
      <w:bookmarkEnd w:id="17"/>
      <w:r>
        <w:t xml:space="preserve"> aastani 2025</w:t>
      </w:r>
      <w:bookmarkEnd w:id="18"/>
    </w:p>
    <w:p w14:paraId="179AB845" w14:textId="04613740" w:rsidR="009E59C2" w:rsidRDefault="009E59C2" w:rsidP="0052434F">
      <w:pPr>
        <w:spacing w:before="120" w:after="120"/>
        <w:jc w:val="both"/>
      </w:pPr>
      <w:r w:rsidRPr="00BF08CF">
        <w:t xml:space="preserve">Vastavalt </w:t>
      </w:r>
      <w:r w:rsidRPr="00677958">
        <w:rPr>
          <w:i/>
          <w:iCs/>
        </w:rPr>
        <w:t>Eesti territooriumi haldusjaotuse seaduse</w:t>
      </w:r>
      <w:r w:rsidRPr="00BF08CF">
        <w:t xml:space="preserve"> § 14</w:t>
      </w:r>
      <w:r w:rsidRPr="00677958">
        <w:rPr>
          <w:vertAlign w:val="superscript"/>
        </w:rPr>
        <w:t>1</w:t>
      </w:r>
      <w:r w:rsidRPr="00BF08CF">
        <w:t xml:space="preserve"> lõikele 4</w:t>
      </w:r>
      <w:r w:rsidRPr="00677958">
        <w:rPr>
          <w:vertAlign w:val="superscript"/>
        </w:rPr>
        <w:t>4</w:t>
      </w:r>
      <w:r w:rsidRPr="00BF08CF">
        <w:t xml:space="preserve"> kehtivad haldusterritoriaalse korralduse muutmise tulemusena moodustunud kohaliku omavalitsuse üksuse üldplaneeringu kehtestamiseni ühinenud kohaliku omavalitsuse üksuste üldplaneeringud nendel territooriumidel, kus need enne ühinemist kehtestati. </w:t>
      </w:r>
      <w:r>
        <w:t>Seega kehtib kavandatava tegevuse alal, k</w:t>
      </w:r>
      <w:r w:rsidRPr="00BF08CF">
        <w:t xml:space="preserve">uni </w:t>
      </w:r>
      <w:r w:rsidR="000D0A96">
        <w:t>ühinenud Rapla</w:t>
      </w:r>
      <w:r w:rsidRPr="00BF08CF">
        <w:t xml:space="preserve"> valla üldplaneeringu koostamiseni</w:t>
      </w:r>
      <w:r w:rsidR="009F4D13">
        <w:t xml:space="preserve"> (algatatud Rapla Vallavolikogu 20.12.2018 otsusega nr 92)</w:t>
      </w:r>
      <w:r>
        <w:t>,</w:t>
      </w:r>
      <w:r w:rsidRPr="00BF08CF">
        <w:t xml:space="preserve"> </w:t>
      </w:r>
      <w:r w:rsidR="006E5362">
        <w:t>Rapla</w:t>
      </w:r>
      <w:r>
        <w:t xml:space="preserve"> Vallavolikogu poolt </w:t>
      </w:r>
      <w:r w:rsidR="006E5362">
        <w:t>01</w:t>
      </w:r>
      <w:r>
        <w:t>.0</w:t>
      </w:r>
      <w:r w:rsidR="006E5362">
        <w:t>3</w:t>
      </w:r>
      <w:r>
        <w:t>.20</w:t>
      </w:r>
      <w:r w:rsidR="006E5362">
        <w:t>11</w:t>
      </w:r>
      <w:r>
        <w:t xml:space="preserve">. a otsusega nr </w:t>
      </w:r>
      <w:r w:rsidR="006E5362">
        <w:t>6</w:t>
      </w:r>
      <w:r w:rsidR="009F4D13">
        <w:t xml:space="preserve"> kehtestatud Rapla valla üldplaneering</w:t>
      </w:r>
      <w:r>
        <w:t>.</w:t>
      </w:r>
    </w:p>
    <w:p w14:paraId="259BF5CD" w14:textId="0BEB9DC7" w:rsidR="009E59C2" w:rsidRDefault="009E59C2" w:rsidP="0052434F">
      <w:pPr>
        <w:spacing w:before="120" w:after="120"/>
        <w:jc w:val="both"/>
      </w:pPr>
      <w:r>
        <w:t xml:space="preserve">Hetkel kehtiva </w:t>
      </w:r>
      <w:r w:rsidR="009F4D13">
        <w:t>Rapla valla</w:t>
      </w:r>
      <w:r>
        <w:t xml:space="preserve"> üldplaneeringu</w:t>
      </w:r>
      <w:r w:rsidR="009F4D13">
        <w:t xml:space="preserve"> kaardi</w:t>
      </w:r>
      <w:r>
        <w:t xml:space="preserve"> „</w:t>
      </w:r>
      <w:r w:rsidR="009F4D13">
        <w:t>Alu-Rapla-</w:t>
      </w:r>
      <w:proofErr w:type="spellStart"/>
      <w:r w:rsidR="009F4D13">
        <w:t>Valtu</w:t>
      </w:r>
      <w:proofErr w:type="spellEnd"/>
      <w:r w:rsidR="009F4D13">
        <w:t xml:space="preserve"> tiheasustusala</w:t>
      </w:r>
      <w:r>
        <w:t>“</w:t>
      </w:r>
      <w:r w:rsidR="009F4D13">
        <w:rPr>
          <w:rStyle w:val="Allmrkuseviide"/>
        </w:rPr>
        <w:footnoteReference w:id="6"/>
      </w:r>
      <w:r>
        <w:t xml:space="preserve"> kohaselt jääb planeeringuala </w:t>
      </w:r>
      <w:r w:rsidR="005B1603">
        <w:t>haljasala ja parkmetsa maale, jäätmehoidla maale</w:t>
      </w:r>
      <w:r w:rsidR="00A90C9B">
        <w:t xml:space="preserve"> ja</w:t>
      </w:r>
      <w:r w:rsidR="005B1603">
        <w:t xml:space="preserve"> pere-ja ridaelamumaale</w:t>
      </w:r>
      <w:r w:rsidR="00A90C9B">
        <w:t xml:space="preserve"> </w:t>
      </w:r>
      <w:r>
        <w:t>(joonis 2.2).</w:t>
      </w:r>
    </w:p>
    <w:p w14:paraId="7F1E5C6E" w14:textId="77777777" w:rsidR="00A90C9B" w:rsidRDefault="00A90C9B" w:rsidP="00A90C9B">
      <w:pPr>
        <w:pStyle w:val="TEKST"/>
        <w:spacing w:before="0" w:after="0"/>
      </w:pPr>
      <w:r>
        <w:rPr>
          <w:noProof/>
        </w:rPr>
        <w:lastRenderedPageBreak/>
        <w:drawing>
          <wp:inline distT="0" distB="0" distL="0" distR="0" wp14:anchorId="5777CEF9" wp14:editId="3501DD78">
            <wp:extent cx="5504815" cy="2275205"/>
            <wp:effectExtent l="19050" t="19050" r="1968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4815" cy="2275205"/>
                    </a:xfrm>
                    <a:prstGeom prst="rect">
                      <a:avLst/>
                    </a:prstGeom>
                    <a:noFill/>
                    <a:ln w="3175">
                      <a:solidFill>
                        <a:schemeClr val="bg1">
                          <a:lumMod val="50000"/>
                        </a:schemeClr>
                      </a:solidFill>
                    </a:ln>
                  </pic:spPr>
                </pic:pic>
              </a:graphicData>
            </a:graphic>
          </wp:inline>
        </w:drawing>
      </w:r>
    </w:p>
    <w:p w14:paraId="4ACCEE28" w14:textId="77777777" w:rsidR="00A90C9B" w:rsidRDefault="00A90C9B" w:rsidP="00A90C9B">
      <w:pPr>
        <w:pStyle w:val="TEKST"/>
        <w:spacing w:before="0" w:after="0"/>
      </w:pPr>
      <w:r>
        <w:rPr>
          <w:b/>
          <w:color w:val="F58220"/>
        </w:rPr>
        <w:t>Joonis 2.2.</w:t>
      </w:r>
      <w:r>
        <w:rPr>
          <w:color w:val="F58220"/>
        </w:rPr>
        <w:t xml:space="preserve"> </w:t>
      </w:r>
      <w:r>
        <w:t>Väljavõte kehtivast Rapla valla üldplaneeringu kaardist</w:t>
      </w:r>
    </w:p>
    <w:p w14:paraId="32D95AA9" w14:textId="77777777" w:rsidR="00A90C9B" w:rsidRDefault="00A90C9B" w:rsidP="00A90C9B">
      <w:pPr>
        <w:pStyle w:val="TEKST"/>
      </w:pPr>
    </w:p>
    <w:p w14:paraId="3A3F38E1" w14:textId="6CEE0106" w:rsidR="00A90C9B" w:rsidRDefault="00A90C9B" w:rsidP="005454BC">
      <w:pPr>
        <w:spacing w:after="120"/>
        <w:jc w:val="both"/>
      </w:pPr>
      <w:r w:rsidRPr="00A90C9B">
        <w:t xml:space="preserve">Lähtuvalt </w:t>
      </w:r>
      <w:r>
        <w:t xml:space="preserve">hetkel kehtivast </w:t>
      </w:r>
      <w:r w:rsidRPr="00A90C9B">
        <w:t>üldplaneeringust tuleb Rapla vallas arendus- ja planeerimistegevusel</w:t>
      </w:r>
      <w:r>
        <w:t xml:space="preserve"> mh tagada detailplaneeritavate alade arendamisel tehnilise infrastruktuuri (teed, vee- ja kanalisatsioonivõrk, elekter, side jne) väljaehitamine ning toimimine</w:t>
      </w:r>
      <w:r w:rsidR="00A40DED">
        <w:t>, samuti kavandada uute hoonestusalade rajamisega kergliiklusteid ning haljastada planeeritav territoorium orienteeruvalt 25% ulatuses.</w:t>
      </w:r>
    </w:p>
    <w:p w14:paraId="4BA94051" w14:textId="61274905" w:rsidR="00A87E5D" w:rsidRDefault="00A87E5D" w:rsidP="005454BC">
      <w:pPr>
        <w:spacing w:after="120"/>
        <w:jc w:val="both"/>
      </w:pPr>
      <w:r>
        <w:t>Rapla valla tiheasustusaladel on projekteerimise ja uute katastriüksuste moodustamise ning olemasolevate katastriüksuste piiride muutmise aluseks kehtestatud detailplaneering.</w:t>
      </w:r>
    </w:p>
    <w:p w14:paraId="3465D4DE" w14:textId="6E1235DD" w:rsidR="005B1603" w:rsidRPr="000B0182" w:rsidRDefault="005B1603" w:rsidP="005B1603">
      <w:pPr>
        <w:jc w:val="both"/>
      </w:pPr>
      <w:r w:rsidRPr="000B0182">
        <w:t>Vastavalt üldplaneeringu seletuskirja ptk 5.2</w:t>
      </w:r>
      <w:r>
        <w:t xml:space="preserve"> on elamualade arendamise tingimused järgnevad</w:t>
      </w:r>
      <w:r w:rsidRPr="000B0182">
        <w:t>:</w:t>
      </w:r>
    </w:p>
    <w:p w14:paraId="41A4051E" w14:textId="1DA40BEC" w:rsidR="005B1603" w:rsidRPr="000B0182" w:rsidRDefault="00FD381D" w:rsidP="00C119C2">
      <w:pPr>
        <w:pStyle w:val="Bullet"/>
        <w:jc w:val="both"/>
      </w:pPr>
      <w:r>
        <w:t>u</w:t>
      </w:r>
      <w:r w:rsidR="005B1603" w:rsidRPr="000B0182">
        <w:t>ute elamukruntide suuruseks on üldjuhul Rapla linnas vähemalt 1000 m², alevikes vähemalt 1500 m²</w:t>
      </w:r>
      <w:r w:rsidR="005B1603">
        <w:t xml:space="preserve"> </w:t>
      </w:r>
      <w:r w:rsidR="005B1603" w:rsidRPr="000B0182">
        <w:t>ning külade</w:t>
      </w:r>
      <w:r w:rsidR="005B1603">
        <w:t xml:space="preserve"> </w:t>
      </w:r>
      <w:r w:rsidR="005B1603" w:rsidRPr="000B0182">
        <w:t>keskustes sõltuvalt väljakujunenud katastriüksuse struktuurist</w:t>
      </w:r>
      <w:r w:rsidR="005B1603">
        <w:t>;</w:t>
      </w:r>
    </w:p>
    <w:p w14:paraId="4C6519C7" w14:textId="36BD251D" w:rsidR="005B1603" w:rsidRPr="000B0182" w:rsidRDefault="00FD381D" w:rsidP="00C119C2">
      <w:pPr>
        <w:pStyle w:val="Bullet"/>
        <w:jc w:val="both"/>
      </w:pPr>
      <w:r>
        <w:t>o</w:t>
      </w:r>
      <w:r w:rsidR="005B1603" w:rsidRPr="000B0182">
        <w:t>lenevalt asukohast on uutele elamupiirkondadele määratud kohustuslik protsent reserveerida maad</w:t>
      </w:r>
      <w:r w:rsidR="005B1603">
        <w:t xml:space="preserve"> </w:t>
      </w:r>
      <w:r w:rsidR="005B1603" w:rsidRPr="000B0182">
        <w:t>ühiskondlikult kasutatavate maade ja asutuste loomiseks</w:t>
      </w:r>
      <w:r w:rsidR="005B1603">
        <w:t>;</w:t>
      </w:r>
    </w:p>
    <w:p w14:paraId="5D9AC4E0" w14:textId="38EC9C4A" w:rsidR="005B1603" w:rsidRDefault="00FD381D" w:rsidP="00C119C2">
      <w:pPr>
        <w:pStyle w:val="Bullet"/>
        <w:jc w:val="both"/>
      </w:pPr>
      <w:r>
        <w:t>r</w:t>
      </w:r>
      <w:r w:rsidR="005B1603" w:rsidRPr="000B0182">
        <w:t>eserveerida maad puhkeotstarbeliseks kasutuseks, kavandada rohelised puhkenurgad</w:t>
      </w:r>
      <w:r w:rsidR="005B1603">
        <w:t>;</w:t>
      </w:r>
    </w:p>
    <w:p w14:paraId="157FC08F" w14:textId="41796467" w:rsidR="005B1603" w:rsidRDefault="00FD381D" w:rsidP="00C119C2">
      <w:pPr>
        <w:pStyle w:val="Bullet"/>
        <w:jc w:val="both"/>
      </w:pPr>
      <w:r>
        <w:t>p</w:t>
      </w:r>
      <w:r w:rsidR="005B1603" w:rsidRPr="000B0182">
        <w:t>ereelamute maksimaalne kõrgus on 9 - 10 meetrit</w:t>
      </w:r>
      <w:r w:rsidR="005B1603">
        <w:t>;</w:t>
      </w:r>
    </w:p>
    <w:p w14:paraId="610AF91A" w14:textId="49318BD7" w:rsidR="005B1603" w:rsidRDefault="00FD381D" w:rsidP="005454BC">
      <w:pPr>
        <w:pStyle w:val="Bullet"/>
        <w:spacing w:after="120"/>
        <w:jc w:val="both"/>
      </w:pPr>
      <w:r>
        <w:t>t</w:t>
      </w:r>
      <w:r w:rsidR="005B1603" w:rsidRPr="000B0182">
        <w:t>iheasustusega alal, kus puudub kõrghaljastus, haljastada elamukrundid puude ja põõsastega</w:t>
      </w:r>
      <w:r w:rsidR="005B1603">
        <w:t>.</w:t>
      </w:r>
    </w:p>
    <w:p w14:paraId="000AB9E9" w14:textId="77777777" w:rsidR="005B1603" w:rsidRPr="00CD30DD" w:rsidRDefault="005B1603" w:rsidP="005B1603">
      <w:pPr>
        <w:jc w:val="both"/>
      </w:pPr>
      <w:r>
        <w:t xml:space="preserve">Üldplaneeringu seletuskiri ptk </w:t>
      </w:r>
      <w:r w:rsidRPr="00CD30DD">
        <w:t>5.3.</w:t>
      </w:r>
      <w:r>
        <w:t xml:space="preserve"> esitab arhitektuurinõuded t</w:t>
      </w:r>
      <w:r w:rsidRPr="00CD30DD">
        <w:t>iheasutuse ja kompaktse hoonestusega elamualadel</w:t>
      </w:r>
      <w:r>
        <w:t>e:</w:t>
      </w:r>
    </w:p>
    <w:p w14:paraId="368ACAE1" w14:textId="6B4AE934" w:rsidR="005B1603" w:rsidRPr="00CD30DD" w:rsidRDefault="00FD381D" w:rsidP="00C119C2">
      <w:pPr>
        <w:pStyle w:val="Bullet"/>
        <w:jc w:val="both"/>
      </w:pPr>
      <w:r>
        <w:t>i</w:t>
      </w:r>
      <w:r w:rsidR="005B1603" w:rsidRPr="00CD30DD">
        <w:t>gasuguse ehitustegevuse puhul tuleb tagada hoonete ja piirdeaedade arhitektuurne ja esteetiline</w:t>
      </w:r>
      <w:r w:rsidR="005B1603">
        <w:t xml:space="preserve"> </w:t>
      </w:r>
      <w:r w:rsidR="005B1603" w:rsidRPr="00CD30DD">
        <w:t>sobivus konkreetsesse asukohta;</w:t>
      </w:r>
    </w:p>
    <w:p w14:paraId="0595EC2A" w14:textId="40D2BFF5" w:rsidR="005B1603" w:rsidRPr="00CD30DD" w:rsidRDefault="005B1603" w:rsidP="00C119C2">
      <w:pPr>
        <w:pStyle w:val="Bullet"/>
        <w:jc w:val="both"/>
      </w:pPr>
      <w:r w:rsidRPr="00CD30DD">
        <w:t>nii uute hoonete projekteerimisel kui olemasolevate hoonete laiendamisel ja/või rekonstrueerimisel</w:t>
      </w:r>
      <w:r>
        <w:t xml:space="preserve"> </w:t>
      </w:r>
      <w:r w:rsidRPr="00CD30DD">
        <w:t>tuleb lähtuda konkreetses piirkonnas väljakujunenud ehituslaadist, hoonestus peab olema</w:t>
      </w:r>
      <w:r>
        <w:t xml:space="preserve"> </w:t>
      </w:r>
      <w:r w:rsidRPr="00CD30DD">
        <w:t>kooskõlas vahetus naabruses olevate ehitistega, lähtuda tuleb ehitiste kõrgusest ning asukoha</w:t>
      </w:r>
      <w:r>
        <w:t xml:space="preserve"> </w:t>
      </w:r>
      <w:r w:rsidRPr="00CD30DD">
        <w:t>looduslikust eripärast;</w:t>
      </w:r>
    </w:p>
    <w:p w14:paraId="6391C0E0" w14:textId="5254B64F" w:rsidR="005B1603" w:rsidRPr="00CD30DD" w:rsidRDefault="005B1603" w:rsidP="00C119C2">
      <w:pPr>
        <w:pStyle w:val="Bullet"/>
        <w:jc w:val="both"/>
      </w:pPr>
      <w:r w:rsidRPr="00CD30DD">
        <w:t>elamute ja aiamajade vahetusse naabrusse ei tohi ehitada üle korruse olemasolevatest elamutest ja</w:t>
      </w:r>
      <w:r>
        <w:t xml:space="preserve"> </w:t>
      </w:r>
      <w:r w:rsidRPr="00CD30DD">
        <w:t>aiamajadest kõrgemaid hooneid (s.h. päikesevalguse tagamiseks);</w:t>
      </w:r>
    </w:p>
    <w:p w14:paraId="69A1455D" w14:textId="15681DD3" w:rsidR="005B1603" w:rsidRPr="00CD30DD" w:rsidRDefault="005B1603" w:rsidP="00C119C2">
      <w:pPr>
        <w:pStyle w:val="Bullet"/>
        <w:jc w:val="both"/>
      </w:pPr>
      <w:r w:rsidRPr="00CD30DD">
        <w:t>ühes piirkonnas või elamukvartalis tuleb kasutada piiratud arvu katusekaldeid, kõrvuti rajatavate</w:t>
      </w:r>
      <w:r>
        <w:t xml:space="preserve"> </w:t>
      </w:r>
      <w:r w:rsidRPr="00CD30DD">
        <w:t>hoonete puhul vältida väikeseid katusekallete erinevusi (näiteks 45</w:t>
      </w:r>
      <w:r>
        <w:t>º</w:t>
      </w:r>
      <w:r w:rsidRPr="00CD30DD">
        <w:t xml:space="preserve"> ja 30</w:t>
      </w:r>
      <w:r>
        <w:t>º</w:t>
      </w:r>
      <w:r w:rsidRPr="00CD30DD">
        <w:t>) või suurt katusekallete</w:t>
      </w:r>
      <w:r>
        <w:t xml:space="preserve"> </w:t>
      </w:r>
      <w:r w:rsidRPr="00CD30DD">
        <w:t>vahelduvust (näiteks kõrvuti viilkatus ja madalakaldeline või 0-kaldeline katus);</w:t>
      </w:r>
    </w:p>
    <w:p w14:paraId="6AEEE184" w14:textId="6139A7B9" w:rsidR="005B1603" w:rsidRPr="00CD30DD" w:rsidRDefault="005B1603" w:rsidP="00C119C2">
      <w:pPr>
        <w:pStyle w:val="Bullet"/>
        <w:jc w:val="both"/>
      </w:pPr>
      <w:r w:rsidRPr="00CD30DD">
        <w:t>tiheasustusega alal ei ole väljakujunenud hoonestuse alale lubatud rajada hooneid, mille</w:t>
      </w:r>
      <w:r>
        <w:t xml:space="preserve"> </w:t>
      </w:r>
      <w:r w:rsidRPr="00CD30DD">
        <w:t>välisviimistluses on domineeriv osa ümarpalgil;</w:t>
      </w:r>
    </w:p>
    <w:p w14:paraId="694E71E6" w14:textId="000A4E91" w:rsidR="005B1603" w:rsidRPr="00CD30DD" w:rsidRDefault="005B1603" w:rsidP="00C119C2">
      <w:pPr>
        <w:pStyle w:val="Bullet"/>
        <w:jc w:val="both"/>
      </w:pPr>
      <w:r w:rsidRPr="00CD30DD">
        <w:t>korter- ja ridaelamute akende väljavahetamisel tuleb järgida olemasolevate akende jaotust (akna</w:t>
      </w:r>
      <w:r>
        <w:t xml:space="preserve"> </w:t>
      </w:r>
      <w:r w:rsidRPr="00CD30DD">
        <w:t>impostide laius, aknaraami laius jne). Akende jaotust ning rõdude ja lodžade kinniehitamist on</w:t>
      </w:r>
      <w:r>
        <w:t xml:space="preserve"> </w:t>
      </w:r>
      <w:r w:rsidRPr="00CD30DD">
        <w:t>lubatud muuta vaid kooskõlastatud projekti alusel kogu hoonel korraga;</w:t>
      </w:r>
    </w:p>
    <w:p w14:paraId="01746298" w14:textId="697BD37E" w:rsidR="005B1603" w:rsidRPr="00CD30DD" w:rsidRDefault="005B1603" w:rsidP="00C119C2">
      <w:pPr>
        <w:pStyle w:val="Bullet"/>
        <w:jc w:val="both"/>
      </w:pPr>
      <w:r w:rsidRPr="00CD30DD">
        <w:lastRenderedPageBreak/>
        <w:t>piirdeaedu ja -hekke võib rajada teekatte äärest minimaalselt 2 m kaugusele, ristmikel tagada</w:t>
      </w:r>
      <w:r>
        <w:t xml:space="preserve"> </w:t>
      </w:r>
      <w:r w:rsidRPr="00CD30DD">
        <w:t>aedade ja hekkide rajamisel nn nähtavuskolmnurk;</w:t>
      </w:r>
    </w:p>
    <w:p w14:paraId="68F7131E" w14:textId="33D9DE62" w:rsidR="005B1603" w:rsidRPr="00CD30DD" w:rsidRDefault="005B1603" w:rsidP="00C119C2">
      <w:pPr>
        <w:pStyle w:val="Bullet"/>
        <w:jc w:val="both"/>
      </w:pPr>
      <w:r w:rsidRPr="00CD30DD">
        <w:t>läbipaistmatuid kuni 2 m kõrguseid piirdeaedu võib rajada ainult ümber tööstusalade või</w:t>
      </w:r>
      <w:r>
        <w:t xml:space="preserve"> </w:t>
      </w:r>
      <w:r w:rsidR="00FD381D">
        <w:t>Transpordi</w:t>
      </w:r>
      <w:r w:rsidRPr="00CD30DD">
        <w:t>ameti ja omavalitsusega kooskõlastatult liiklusaladele müratõkkeks ja ohutuse tagamise</w:t>
      </w:r>
      <w:r>
        <w:t xml:space="preserve"> </w:t>
      </w:r>
      <w:r w:rsidRPr="00CD30DD">
        <w:t>eesmärgil;</w:t>
      </w:r>
    </w:p>
    <w:p w14:paraId="69A5650D" w14:textId="693A1E87" w:rsidR="005B1603" w:rsidRDefault="005B1603" w:rsidP="00C119C2">
      <w:pPr>
        <w:pStyle w:val="Bullet"/>
        <w:jc w:val="both"/>
      </w:pPr>
      <w:r w:rsidRPr="00CD30DD">
        <w:t>tiheasustusega aladega elamute tänavapoolses küljes on lubatud rajada kuni 1,5 m kõrguseid</w:t>
      </w:r>
      <w:r>
        <w:t xml:space="preserve"> </w:t>
      </w:r>
      <w:r w:rsidRPr="00CD30DD">
        <w:t>piirdeaedu, tagades kooskõla olemasolevate aedadega ja nn nähtavuskolmnurga.</w:t>
      </w:r>
    </w:p>
    <w:p w14:paraId="09229265" w14:textId="77777777" w:rsidR="005B1603" w:rsidRDefault="005B1603" w:rsidP="00C119C2">
      <w:pPr>
        <w:pStyle w:val="Bullet"/>
        <w:numPr>
          <w:ilvl w:val="0"/>
          <w:numId w:val="0"/>
        </w:numPr>
        <w:ind w:left="641"/>
        <w:rPr>
          <w:rFonts w:ascii="Tahoma" w:hAnsi="Tahoma" w:cs="Tahoma"/>
          <w:sz w:val="22"/>
        </w:rPr>
      </w:pPr>
    </w:p>
    <w:p w14:paraId="3A8EF63F" w14:textId="107B899F" w:rsidR="005B1603" w:rsidRPr="001638F1" w:rsidRDefault="005B1603" w:rsidP="00FD381D">
      <w:pPr>
        <w:spacing w:after="120"/>
        <w:jc w:val="both"/>
      </w:pPr>
      <w:r w:rsidRPr="000E3679">
        <w:t>Üldplaneeringu seletuskirja järgi on kaitsev (säilitatav) metsamaa maakasutuse valdav otstarve planeeringuga määrataval territooriumil (maakasutuse juhtotstarve). Kaitsva (säilitatava) metsamaa ülesandeks on keskkonnakaitseliselt kahjulike mõjude</w:t>
      </w:r>
      <w:r>
        <w:t xml:space="preserve">- </w:t>
      </w:r>
      <w:r w:rsidRPr="000E3679">
        <w:t>nagu liiklusest tuleneva müra ja õhusaaste</w:t>
      </w:r>
      <w:r>
        <w:t xml:space="preserve">- </w:t>
      </w:r>
      <w:r w:rsidRPr="000E3679">
        <w:t>aga ka näiteks teatud tootmistegevusest tuleneva keskkonnasaaste (müra, õhku paisatud kahjulikud ühendid ja ebameeldiv lõhn) ning samuti kestvatest tuultest tulenevate negatiivsete mõjude vähendamine. Lisaks on üldplaneeringuga määratletud „kaitsva (säilitatava) metsamaa“ juhtfunktsioonist tulenevaks ülesandeks säilitada metsad Rapla linna jt. suuremate asulate ökoloogiliste puhveraladena ka järeltulevatele põlvkondadele.</w:t>
      </w:r>
      <w:r w:rsidR="00A76969">
        <w:t xml:space="preserve"> </w:t>
      </w:r>
      <w:r w:rsidRPr="001638F1">
        <w:t>Kaitsev (säilitatav) metsamaa paikneb</w:t>
      </w:r>
      <w:r w:rsidR="00A87E5D">
        <w:t xml:space="preserve"> mh a</w:t>
      </w:r>
      <w:r w:rsidRPr="001638F1">
        <w:t xml:space="preserve">sustusalade ulatuses piki riigimaanteid ja raudteed, </w:t>
      </w:r>
      <w:r w:rsidR="00A87E5D">
        <w:t>aga ka t</w:t>
      </w:r>
      <w:r w:rsidRPr="001638F1">
        <w:t>iheasustusalade vahetus läheduses, rohelist võrgustikku ja inimasustust siduva elemendina nende vahel.</w:t>
      </w:r>
    </w:p>
    <w:p w14:paraId="3FAB775D" w14:textId="47390DEE" w:rsidR="005B1603" w:rsidRDefault="005B1603" w:rsidP="00FD381D">
      <w:pPr>
        <w:spacing w:after="120"/>
        <w:jc w:val="both"/>
      </w:pPr>
      <w:r w:rsidRPr="001638F1">
        <w:t>Kaitsva (säilitatava) metsamaa kasutamistingimus</w:t>
      </w:r>
      <w:r w:rsidR="00A87E5D">
        <w:t>t</w:t>
      </w:r>
      <w:r w:rsidRPr="001638F1">
        <w:t>e</w:t>
      </w:r>
      <w:r w:rsidR="00A87E5D">
        <w:t xml:space="preserve"> kohaselt püstitatakse e</w:t>
      </w:r>
      <w:r w:rsidRPr="001638F1">
        <w:t>hitisi vastavale maa-alale hajaasustusse ehitamise tingimuste kohaselt.</w:t>
      </w:r>
    </w:p>
    <w:p w14:paraId="13B20916" w14:textId="3C9FEBA9" w:rsidR="00A40DED" w:rsidRDefault="00A40DED" w:rsidP="00A40DED">
      <w:pPr>
        <w:jc w:val="both"/>
      </w:pPr>
      <w:r>
        <w:t xml:space="preserve">Kavandatav DP alal hõlmab osaliselt Vigala jõge, seega tuleb arvestada ka vee-alade maa tingimusega, et kõigile avalikult kasutatavate veekogude nimekirja kantud veekogudele tuleb detailplaneeringute koostamise käigus tagada ligipääs. </w:t>
      </w:r>
    </w:p>
    <w:p w14:paraId="07DA308D" w14:textId="5C21166E" w:rsidR="00302434" w:rsidRDefault="009E59C2" w:rsidP="0052434F">
      <w:pPr>
        <w:pStyle w:val="TEKST"/>
        <w:rPr>
          <w:b/>
          <w:bCs/>
        </w:rPr>
      </w:pPr>
      <w:r w:rsidRPr="0095235C">
        <w:rPr>
          <w:b/>
          <w:bCs/>
        </w:rPr>
        <w:t>Kavandatav tegevus on kehtiva</w:t>
      </w:r>
      <w:r w:rsidR="00472A7B" w:rsidRPr="0095235C">
        <w:rPr>
          <w:b/>
          <w:bCs/>
        </w:rPr>
        <w:t>t</w:t>
      </w:r>
      <w:r w:rsidRPr="0095235C">
        <w:rPr>
          <w:b/>
          <w:bCs/>
        </w:rPr>
        <w:t xml:space="preserve"> </w:t>
      </w:r>
      <w:r w:rsidR="005B1603" w:rsidRPr="0095235C">
        <w:rPr>
          <w:b/>
          <w:bCs/>
        </w:rPr>
        <w:t>Rapla</w:t>
      </w:r>
      <w:r w:rsidRPr="0095235C">
        <w:rPr>
          <w:b/>
          <w:bCs/>
        </w:rPr>
        <w:t xml:space="preserve"> valla üldplaneeringu</w:t>
      </w:r>
      <w:r w:rsidR="00472A7B" w:rsidRPr="0095235C">
        <w:rPr>
          <w:b/>
          <w:bCs/>
        </w:rPr>
        <w:t xml:space="preserve"> kohast maakasutust muutev, kuid järgib üldplaneeringus toodud põhimõtteid</w:t>
      </w:r>
      <w:r w:rsidR="005B1603" w:rsidRPr="0095235C">
        <w:rPr>
          <w:b/>
          <w:bCs/>
        </w:rPr>
        <w:t>.</w:t>
      </w:r>
    </w:p>
    <w:p w14:paraId="79434D9B" w14:textId="160286C7" w:rsidR="00494F5C" w:rsidRDefault="005B1603" w:rsidP="005B1603">
      <w:pPr>
        <w:pStyle w:val="Pealkiri2"/>
      </w:pPr>
      <w:bookmarkStart w:id="19" w:name="_Toc127215683"/>
      <w:r>
        <w:t>Koostamisel olev Rapla valla üldplaneering</w:t>
      </w:r>
      <w:bookmarkEnd w:id="19"/>
    </w:p>
    <w:p w14:paraId="3EE0AD21" w14:textId="08B6766C" w:rsidR="00FD2EBB" w:rsidRDefault="003C141F" w:rsidP="0052434F">
      <w:pPr>
        <w:pStyle w:val="TEKST"/>
        <w:rPr>
          <w:rFonts w:eastAsia="Calibri" w:cs="Arial"/>
          <w:spacing w:val="0"/>
          <w:szCs w:val="22"/>
          <w:lang w:eastAsia="en-US"/>
        </w:rPr>
      </w:pPr>
      <w:r w:rsidRPr="003C141F">
        <w:rPr>
          <w:rFonts w:eastAsia="Calibri" w:cs="Arial"/>
          <w:spacing w:val="0"/>
          <w:szCs w:val="22"/>
          <w:lang w:eastAsia="en-US"/>
        </w:rPr>
        <w:t>Uue üldplaneeringu koostamine algatati Rapla Vallavolikogu 20.12.2018 otsusega nr 92.</w:t>
      </w:r>
      <w:r>
        <w:rPr>
          <w:rFonts w:eastAsia="Calibri" w:cs="Arial"/>
          <w:spacing w:val="0"/>
          <w:szCs w:val="22"/>
          <w:lang w:eastAsia="en-US"/>
        </w:rPr>
        <w:t xml:space="preserve"> </w:t>
      </w:r>
      <w:r w:rsidR="00FD2EBB" w:rsidRPr="00FD2EBB">
        <w:rPr>
          <w:rFonts w:eastAsia="Calibri" w:cs="Arial"/>
          <w:spacing w:val="0"/>
          <w:szCs w:val="22"/>
          <w:lang w:eastAsia="en-US"/>
        </w:rPr>
        <w:t>Koostamisel olev Rapla valla üldplaneering</w:t>
      </w:r>
      <w:r w:rsidR="00FD2EBB">
        <w:rPr>
          <w:rFonts w:eastAsia="Calibri" w:cs="Arial"/>
          <w:spacing w:val="0"/>
          <w:szCs w:val="22"/>
          <w:lang w:eastAsia="en-US"/>
        </w:rPr>
        <w:t>u kaardirakendusest kättesaadava eskiisi</w:t>
      </w:r>
      <w:r w:rsidR="00641DFB">
        <w:rPr>
          <w:rStyle w:val="Allmrkuseviide"/>
          <w:rFonts w:eastAsia="Calibri" w:cs="Arial"/>
          <w:spacing w:val="0"/>
          <w:szCs w:val="22"/>
          <w:lang w:eastAsia="en-US"/>
        </w:rPr>
        <w:footnoteReference w:id="7"/>
      </w:r>
      <w:r w:rsidR="00FD2EBB">
        <w:rPr>
          <w:rFonts w:eastAsia="Calibri" w:cs="Arial"/>
          <w:spacing w:val="0"/>
          <w:szCs w:val="22"/>
          <w:lang w:eastAsia="en-US"/>
        </w:rPr>
        <w:t xml:space="preserve"> kohaselt jääb kavandatav detailplaneering tiheasustusalale. Maakasutuse juhtotstarbed on kavandatava tegevuse alal: v</w:t>
      </w:r>
      <w:r w:rsidR="00FD2EBB" w:rsidRPr="00FD2EBB">
        <w:rPr>
          <w:rFonts w:eastAsia="Calibri" w:cs="Arial"/>
          <w:spacing w:val="0"/>
          <w:szCs w:val="22"/>
          <w:lang w:eastAsia="en-US"/>
        </w:rPr>
        <w:t>äikeelamu maa-ala (EV)</w:t>
      </w:r>
      <w:r w:rsidR="00FD2EBB">
        <w:rPr>
          <w:rFonts w:eastAsia="Calibri" w:cs="Arial"/>
          <w:spacing w:val="0"/>
          <w:szCs w:val="22"/>
          <w:lang w:eastAsia="en-US"/>
        </w:rPr>
        <w:t>, h</w:t>
      </w:r>
      <w:r w:rsidR="00FD2EBB" w:rsidRPr="00FD2EBB">
        <w:rPr>
          <w:rFonts w:eastAsia="Calibri" w:cs="Arial"/>
          <w:spacing w:val="0"/>
          <w:szCs w:val="22"/>
          <w:lang w:eastAsia="en-US"/>
        </w:rPr>
        <w:t>aljasala ja parkmetsa maa-ala (HM)</w:t>
      </w:r>
      <w:r w:rsidR="00FD2EBB">
        <w:rPr>
          <w:rFonts w:eastAsia="Calibri" w:cs="Arial"/>
          <w:spacing w:val="0"/>
          <w:szCs w:val="22"/>
          <w:lang w:eastAsia="en-US"/>
        </w:rPr>
        <w:t>, k</w:t>
      </w:r>
      <w:r w:rsidR="00FD2EBB" w:rsidRPr="00FD2EBB">
        <w:rPr>
          <w:rFonts w:eastAsia="Calibri" w:cs="Arial"/>
          <w:spacing w:val="0"/>
          <w:szCs w:val="22"/>
          <w:lang w:eastAsia="en-US"/>
        </w:rPr>
        <w:t>aitsehaljastuse maa-ala (HK)</w:t>
      </w:r>
      <w:r w:rsidR="00FD2EBB">
        <w:rPr>
          <w:rFonts w:eastAsia="Calibri" w:cs="Arial"/>
          <w:spacing w:val="0"/>
          <w:szCs w:val="22"/>
          <w:lang w:eastAsia="en-US"/>
        </w:rPr>
        <w:t xml:space="preserve"> ning </w:t>
      </w:r>
      <w:r w:rsidR="00641DFB">
        <w:rPr>
          <w:rFonts w:eastAsia="Calibri" w:cs="Arial"/>
          <w:spacing w:val="0"/>
          <w:szCs w:val="22"/>
          <w:lang w:eastAsia="en-US"/>
        </w:rPr>
        <w:t>l</w:t>
      </w:r>
      <w:r w:rsidR="00641DFB" w:rsidRPr="00641DFB">
        <w:rPr>
          <w:rFonts w:eastAsia="Calibri" w:cs="Arial"/>
          <w:spacing w:val="0"/>
          <w:szCs w:val="22"/>
          <w:lang w:eastAsia="en-US"/>
        </w:rPr>
        <w:t>iikluse maa-ala (L)</w:t>
      </w:r>
      <w:r w:rsidR="00641DFB">
        <w:rPr>
          <w:rFonts w:eastAsia="Calibri" w:cs="Arial"/>
          <w:spacing w:val="0"/>
          <w:szCs w:val="22"/>
          <w:lang w:eastAsia="en-US"/>
        </w:rPr>
        <w:t xml:space="preserve"> (joonis 2.3). </w:t>
      </w:r>
    </w:p>
    <w:p w14:paraId="31F1B4A2" w14:textId="75CAC573" w:rsidR="008743A1" w:rsidRDefault="008743A1" w:rsidP="0052434F">
      <w:pPr>
        <w:pStyle w:val="TEKST"/>
        <w:rPr>
          <w:rFonts w:eastAsia="Calibri" w:cs="Arial"/>
          <w:spacing w:val="0"/>
          <w:szCs w:val="22"/>
          <w:lang w:eastAsia="en-US"/>
        </w:rPr>
      </w:pPr>
      <w:r w:rsidRPr="00343FD5">
        <w:rPr>
          <w:rFonts w:eastAsia="Calibri" w:cs="Arial"/>
          <w:spacing w:val="0"/>
          <w:szCs w:val="22"/>
          <w:lang w:eastAsia="en-US"/>
        </w:rPr>
        <w:t>Koostatava Rapla valla üldplaneeringu</w:t>
      </w:r>
      <w:r w:rsidR="00D14887">
        <w:rPr>
          <w:rFonts w:eastAsia="Calibri" w:cs="Arial"/>
          <w:spacing w:val="0"/>
          <w:szCs w:val="22"/>
          <w:lang w:eastAsia="en-US"/>
        </w:rPr>
        <w:t xml:space="preserve"> eelnõu </w:t>
      </w:r>
      <w:r w:rsidRPr="00343FD5">
        <w:rPr>
          <w:rFonts w:eastAsia="Calibri" w:cs="Arial"/>
          <w:spacing w:val="0"/>
          <w:szCs w:val="22"/>
          <w:lang w:eastAsia="en-US"/>
        </w:rPr>
        <w:t>seletuskirja kohasel</w:t>
      </w:r>
      <w:r w:rsidR="00D14887">
        <w:rPr>
          <w:rFonts w:eastAsia="Calibri" w:cs="Arial"/>
          <w:spacing w:val="0"/>
          <w:szCs w:val="22"/>
          <w:lang w:eastAsia="en-US"/>
        </w:rPr>
        <w:t xml:space="preserve">t lähtutakse </w:t>
      </w:r>
      <w:r w:rsidRPr="00343FD5">
        <w:rPr>
          <w:rFonts w:eastAsia="Calibri" w:cs="Arial"/>
          <w:spacing w:val="0"/>
          <w:szCs w:val="22"/>
          <w:lang w:eastAsia="en-US"/>
        </w:rPr>
        <w:t>Rapla valla asustuse suunamisel tiheasustusega aladel alade tihendamisest ja mõõdukast laienemisest. Tiheasustusega alal kehtivad maakasutus- ja ehitustingimused vastavalt maa-ala juhtotstarbele.</w:t>
      </w:r>
    </w:p>
    <w:p w14:paraId="58D5E000" w14:textId="0C4C98BC" w:rsidR="008743A1" w:rsidRDefault="005D7EF5" w:rsidP="00884E69">
      <w:pPr>
        <w:pStyle w:val="TEKST"/>
        <w:spacing w:after="120"/>
        <w:rPr>
          <w:rFonts w:eastAsia="Calibri" w:cs="Arial"/>
          <w:spacing w:val="0"/>
          <w:szCs w:val="22"/>
          <w:lang w:eastAsia="en-US"/>
        </w:rPr>
      </w:pPr>
      <w:r>
        <w:rPr>
          <w:rFonts w:eastAsia="Calibri" w:cs="Arial"/>
          <w:spacing w:val="0"/>
          <w:szCs w:val="22"/>
          <w:lang w:eastAsia="en-US"/>
        </w:rPr>
        <w:t>Üldplaneeringu eelnõu kohaselt on m</w:t>
      </w:r>
      <w:r w:rsidRPr="005D7EF5">
        <w:rPr>
          <w:rFonts w:eastAsia="Calibri" w:cs="Arial"/>
          <w:spacing w:val="0"/>
          <w:szCs w:val="22"/>
          <w:lang w:eastAsia="en-US"/>
        </w:rPr>
        <w:t xml:space="preserve">aakasutuse juhtotstarvetega alad üldplaneeringu joonisel </w:t>
      </w:r>
      <w:r>
        <w:rPr>
          <w:rFonts w:eastAsia="Calibri" w:cs="Arial"/>
          <w:spacing w:val="0"/>
          <w:szCs w:val="22"/>
          <w:lang w:eastAsia="en-US"/>
        </w:rPr>
        <w:t xml:space="preserve">määratud </w:t>
      </w:r>
      <w:r w:rsidRPr="005D7EF5">
        <w:rPr>
          <w:rFonts w:eastAsia="Calibri" w:cs="Arial"/>
          <w:spacing w:val="0"/>
          <w:szCs w:val="22"/>
          <w:lang w:eastAsia="en-US"/>
        </w:rPr>
        <w:t>üldplaneeringu täpsusastmes. Piire</w:t>
      </w:r>
      <w:r>
        <w:rPr>
          <w:rFonts w:eastAsia="Calibri" w:cs="Arial"/>
          <w:spacing w:val="0"/>
          <w:szCs w:val="22"/>
          <w:lang w:eastAsia="en-US"/>
        </w:rPr>
        <w:t xml:space="preserve"> </w:t>
      </w:r>
      <w:r w:rsidRPr="005D7EF5">
        <w:rPr>
          <w:rFonts w:eastAsia="Calibri" w:cs="Arial"/>
          <w:spacing w:val="0"/>
          <w:szCs w:val="22"/>
          <w:lang w:eastAsia="en-US"/>
        </w:rPr>
        <w:t>võib edasisel kavandamisel täpsustada: vajadusel detailplaneeringuga või projekteerimistingimuste</w:t>
      </w:r>
      <w:r>
        <w:rPr>
          <w:rFonts w:eastAsia="Calibri" w:cs="Arial"/>
          <w:spacing w:val="0"/>
          <w:szCs w:val="22"/>
          <w:lang w:eastAsia="en-US"/>
        </w:rPr>
        <w:t xml:space="preserve"> </w:t>
      </w:r>
      <w:r w:rsidRPr="005D7EF5">
        <w:rPr>
          <w:rFonts w:eastAsia="Calibri" w:cs="Arial"/>
          <w:spacing w:val="0"/>
          <w:szCs w:val="22"/>
          <w:lang w:eastAsia="en-US"/>
        </w:rPr>
        <w:t>andmisel. Piiride täpsustamine ei tähenda üldplaneeringu põhilahenduse muutumist.</w:t>
      </w:r>
    </w:p>
    <w:p w14:paraId="718C10BA" w14:textId="554C9C87" w:rsidR="005D7EF5" w:rsidRDefault="005D7EF5" w:rsidP="005D7EF5">
      <w:pPr>
        <w:pStyle w:val="TEKST"/>
        <w:rPr>
          <w:rFonts w:eastAsia="Calibri" w:cs="Arial"/>
          <w:spacing w:val="0"/>
          <w:szCs w:val="22"/>
          <w:lang w:eastAsia="en-US"/>
        </w:rPr>
      </w:pPr>
      <w:r>
        <w:rPr>
          <w:rFonts w:eastAsia="Calibri" w:cs="Arial"/>
          <w:spacing w:val="0"/>
          <w:szCs w:val="22"/>
          <w:lang w:eastAsia="en-US"/>
        </w:rPr>
        <w:t>Tiheasustusega aladel väikeelamu maa-alale ehitamise</w:t>
      </w:r>
      <w:r w:rsidR="001D72F2">
        <w:rPr>
          <w:rFonts w:eastAsia="Calibri" w:cs="Arial"/>
          <w:spacing w:val="0"/>
          <w:szCs w:val="22"/>
          <w:lang w:eastAsia="en-US"/>
        </w:rPr>
        <w:t xml:space="preserve"> üldised</w:t>
      </w:r>
      <w:r>
        <w:rPr>
          <w:rFonts w:eastAsia="Calibri" w:cs="Arial"/>
          <w:spacing w:val="0"/>
          <w:szCs w:val="22"/>
          <w:lang w:eastAsia="en-US"/>
        </w:rPr>
        <w:t xml:space="preserve"> tingimused on eelnõu kohaselt järgmised:</w:t>
      </w:r>
    </w:p>
    <w:p w14:paraId="7EFBD3A2" w14:textId="26CF0262" w:rsidR="001D72F2" w:rsidRPr="001D72F2" w:rsidRDefault="001D72F2" w:rsidP="00C119C2">
      <w:pPr>
        <w:pStyle w:val="Bullet"/>
        <w:jc w:val="both"/>
      </w:pPr>
      <w:r w:rsidRPr="001D72F2">
        <w:t>Tiheasustusega aladel lähtuda eelkõige elamualade tihendamisest ja laiendamisest, mis</w:t>
      </w:r>
      <w:r>
        <w:t xml:space="preserve"> </w:t>
      </w:r>
      <w:r w:rsidRPr="001D72F2">
        <w:t>võimaldab maksimaalselt ära kasutada juba rajatud tehnilist taristut ja teid.</w:t>
      </w:r>
    </w:p>
    <w:p w14:paraId="08BAE242" w14:textId="5F658795" w:rsidR="001D72F2" w:rsidRPr="001D72F2" w:rsidRDefault="001D72F2" w:rsidP="00C119C2">
      <w:pPr>
        <w:pStyle w:val="Bullet"/>
        <w:jc w:val="both"/>
      </w:pPr>
      <w:r w:rsidRPr="001D72F2">
        <w:t>Lähtuda kvaliteetse elukeskkonna loomise vajadusest ning tagada avaliku ruumi (haljasalad,</w:t>
      </w:r>
      <w:r>
        <w:t xml:space="preserve"> </w:t>
      </w:r>
      <w:r w:rsidRPr="001D72F2">
        <w:t>mänguväljakud) olemasolu.</w:t>
      </w:r>
    </w:p>
    <w:p w14:paraId="10404FCD" w14:textId="77777777" w:rsidR="001D72F2" w:rsidRDefault="001D72F2" w:rsidP="00C119C2">
      <w:pPr>
        <w:pStyle w:val="Bullet"/>
        <w:jc w:val="both"/>
      </w:pPr>
      <w:proofErr w:type="spellStart"/>
      <w:r w:rsidRPr="001D72F2">
        <w:lastRenderedPageBreak/>
        <w:t>Kergliiklusvahendite</w:t>
      </w:r>
      <w:proofErr w:type="spellEnd"/>
      <w:r w:rsidRPr="001D72F2">
        <w:t xml:space="preserve"> kasutamise võimaldamiseks kavandada sidusad kergliiklusteed ja ühendada</w:t>
      </w:r>
      <w:r>
        <w:t xml:space="preserve"> </w:t>
      </w:r>
      <w:r w:rsidRPr="001D72F2">
        <w:t>suuremates asulates elamualad kergliiklusteede võrgustikuga.</w:t>
      </w:r>
    </w:p>
    <w:p w14:paraId="52FC8839" w14:textId="77777777" w:rsidR="001D72F2" w:rsidRDefault="001D72F2" w:rsidP="00C119C2">
      <w:pPr>
        <w:pStyle w:val="Bullet"/>
        <w:jc w:val="both"/>
      </w:pPr>
      <w:r w:rsidRPr="001D72F2">
        <w:t>Arvestada elamute kavandamisel piirkondliku arhitektuuritraditsiooniga ning kultuuriväärtuslike objektide ja aladega.</w:t>
      </w:r>
    </w:p>
    <w:p w14:paraId="4AF67150" w14:textId="0F433830" w:rsidR="005D7EF5" w:rsidRDefault="001D72F2" w:rsidP="00C119C2">
      <w:pPr>
        <w:pStyle w:val="Bullet"/>
        <w:jc w:val="both"/>
      </w:pPr>
      <w:r w:rsidRPr="001D72F2">
        <w:t xml:space="preserve"> Uute elamute rajamisel tuleb tagada nende keskkonnanõuetele vastavus ja võimalike negatiivsete</w:t>
      </w:r>
      <w:r>
        <w:t xml:space="preserve"> </w:t>
      </w:r>
      <w:r w:rsidRPr="001D72F2">
        <w:t>keskkonnamõjude leevendamine (reoveepuhastus, küte, liikluslahendus, elektriliinid).</w:t>
      </w:r>
    </w:p>
    <w:p w14:paraId="37DCD390" w14:textId="3A8C0E33" w:rsidR="00D14887" w:rsidRPr="00D14887" w:rsidRDefault="00D14887" w:rsidP="00C119C2">
      <w:pPr>
        <w:pStyle w:val="Bullet"/>
        <w:jc w:val="both"/>
      </w:pPr>
      <w:r w:rsidRPr="00D14887">
        <w:t>Elamuid kui müra- ja saastetundlikke hooneid ei kavandata üldjuhul suure liikluskoormusega teede</w:t>
      </w:r>
      <w:r>
        <w:t xml:space="preserve"> </w:t>
      </w:r>
      <w:r w:rsidRPr="00D14887">
        <w:t>lähedusse.</w:t>
      </w:r>
    </w:p>
    <w:p w14:paraId="3E010E51" w14:textId="108FE9FC" w:rsidR="00D14887" w:rsidRPr="00D14887" w:rsidRDefault="00D14887" w:rsidP="00C119C2">
      <w:pPr>
        <w:pStyle w:val="Bullet"/>
        <w:jc w:val="both"/>
      </w:pPr>
      <w:r w:rsidRPr="00D14887">
        <w:t>Uute eluhoonete kavandamisel suurema liiklussagedusega teede või tootmisalade läheduses tuleb arendustegevusest huvitatud isikul hinnata müraolukorda (kas eksperthinnangu kujul või vajadusel</w:t>
      </w:r>
      <w:r>
        <w:t xml:space="preserve"> </w:t>
      </w:r>
      <w:r w:rsidRPr="00D14887">
        <w:t>müra levikut modelleerides) ning näha ette meetmed heade tingimuste tagamiseks.</w:t>
      </w:r>
    </w:p>
    <w:p w14:paraId="498EFF55" w14:textId="5717108D" w:rsidR="00D14887" w:rsidRPr="00D14887" w:rsidRDefault="00D14887" w:rsidP="00C119C2">
      <w:pPr>
        <w:pStyle w:val="Bullet"/>
        <w:jc w:val="both"/>
      </w:pPr>
      <w:r w:rsidRPr="00D14887">
        <w:t>Maa-alade jagamisel peab igale üksusele olema tagatud juurdepääs avalikult kasutatavalt teelt.</w:t>
      </w:r>
    </w:p>
    <w:p w14:paraId="56F5DA59" w14:textId="658ACCF3" w:rsidR="00D14887" w:rsidRPr="00D14887" w:rsidRDefault="00D14887" w:rsidP="00C119C2">
      <w:pPr>
        <w:pStyle w:val="Bullet"/>
        <w:jc w:val="both"/>
      </w:pPr>
      <w:r w:rsidRPr="00D14887">
        <w:t>Muude otstarvete kavandamisel väikeelamumaal tuleb lähtuda hoonestamisel elamute mahtutest</w:t>
      </w:r>
      <w:r>
        <w:t xml:space="preserve"> </w:t>
      </w:r>
      <w:r w:rsidRPr="00D14887">
        <w:t>(kõrgus, ehitusalune pind), et säiliks väikeelamumaadele omane tihedus.</w:t>
      </w:r>
    </w:p>
    <w:p w14:paraId="20CF5425" w14:textId="74B74433" w:rsidR="00D14887" w:rsidRDefault="00D14887" w:rsidP="00C119C2">
      <w:pPr>
        <w:pStyle w:val="Bullet"/>
        <w:jc w:val="both"/>
      </w:pPr>
      <w:r w:rsidRPr="00D14887">
        <w:t>Alla 20 m</w:t>
      </w:r>
      <w:r w:rsidRPr="00884E69">
        <w:rPr>
          <w:vertAlign w:val="superscript"/>
        </w:rPr>
        <w:t>2</w:t>
      </w:r>
      <w:r w:rsidRPr="00D14887">
        <w:t xml:space="preserve"> ehitiste puhul peavad olema tagatud tuleohutusnõuded ja visuaalne sobivus alale.</w:t>
      </w:r>
    </w:p>
    <w:p w14:paraId="35C0604C" w14:textId="77777777" w:rsidR="00DD0B5D" w:rsidRDefault="00DD0B5D" w:rsidP="00DD0B5D">
      <w:pPr>
        <w:pStyle w:val="Bullet"/>
        <w:numPr>
          <w:ilvl w:val="0"/>
          <w:numId w:val="0"/>
        </w:numPr>
        <w:ind w:left="284"/>
      </w:pPr>
    </w:p>
    <w:p w14:paraId="335D9D5C" w14:textId="77777777" w:rsidR="00DD0B5D" w:rsidRDefault="00DD0B5D" w:rsidP="00DD0B5D">
      <w:pPr>
        <w:pStyle w:val="Loenditpp2"/>
        <w:numPr>
          <w:ilvl w:val="0"/>
          <w:numId w:val="0"/>
        </w:numPr>
        <w:ind w:left="283"/>
      </w:pPr>
      <w:r>
        <w:rPr>
          <w:noProof/>
        </w:rPr>
        <w:drawing>
          <wp:inline distT="0" distB="0" distL="0" distR="0" wp14:anchorId="7CEC31AC" wp14:editId="0C3A8920">
            <wp:extent cx="5504815" cy="389191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4815" cy="3891915"/>
                    </a:xfrm>
                    <a:prstGeom prst="rect">
                      <a:avLst/>
                    </a:prstGeom>
                    <a:noFill/>
                    <a:ln>
                      <a:noFill/>
                    </a:ln>
                  </pic:spPr>
                </pic:pic>
              </a:graphicData>
            </a:graphic>
          </wp:inline>
        </w:drawing>
      </w:r>
    </w:p>
    <w:p w14:paraId="296AAFEF" w14:textId="77777777" w:rsidR="00DD0B5D" w:rsidRDefault="00DD0B5D" w:rsidP="00DD0B5D">
      <w:pPr>
        <w:pStyle w:val="Loenditpp2"/>
        <w:numPr>
          <w:ilvl w:val="0"/>
          <w:numId w:val="0"/>
        </w:numPr>
        <w:ind w:left="283"/>
      </w:pPr>
      <w:r>
        <w:rPr>
          <w:b/>
          <w:color w:val="F58220"/>
        </w:rPr>
        <w:t>Joonis 2.3.</w:t>
      </w:r>
      <w:r>
        <w:rPr>
          <w:color w:val="F58220"/>
        </w:rPr>
        <w:t xml:space="preserve"> </w:t>
      </w:r>
      <w:r>
        <w:t>Väljavõte koostatavast Rapla valla üldplaneeringu kaardist</w:t>
      </w:r>
    </w:p>
    <w:p w14:paraId="28DCA2C8" w14:textId="77777777" w:rsidR="00DD0B5D" w:rsidRDefault="00DD0B5D" w:rsidP="00DD0B5D">
      <w:pPr>
        <w:pStyle w:val="Bullet"/>
        <w:numPr>
          <w:ilvl w:val="0"/>
          <w:numId w:val="0"/>
        </w:numPr>
        <w:ind w:left="641"/>
        <w:jc w:val="both"/>
      </w:pPr>
    </w:p>
    <w:p w14:paraId="2AD24BFE" w14:textId="7E94FC2A" w:rsidR="00D14887" w:rsidRDefault="003C141F" w:rsidP="00884E69">
      <w:pPr>
        <w:pStyle w:val="TEKST"/>
        <w:ind w:left="360" w:hanging="360"/>
        <w:rPr>
          <w:rFonts w:eastAsia="Calibri" w:cs="Arial"/>
          <w:spacing w:val="0"/>
          <w:szCs w:val="22"/>
          <w:lang w:eastAsia="en-US"/>
        </w:rPr>
      </w:pPr>
      <w:r>
        <w:rPr>
          <w:rFonts w:eastAsia="Calibri" w:cs="Arial"/>
          <w:spacing w:val="0"/>
          <w:szCs w:val="22"/>
          <w:lang w:eastAsia="en-US"/>
        </w:rPr>
        <w:t>Üldplaneeringu eelnõu kohased d</w:t>
      </w:r>
      <w:r w:rsidR="003F5D5D">
        <w:rPr>
          <w:rFonts w:eastAsia="Calibri" w:cs="Arial"/>
          <w:spacing w:val="0"/>
          <w:szCs w:val="22"/>
          <w:lang w:eastAsia="en-US"/>
        </w:rPr>
        <w:t>etailsema planeerimise tingimused on järgmised:</w:t>
      </w:r>
    </w:p>
    <w:p w14:paraId="5E07CEE4" w14:textId="43ED4F2F" w:rsidR="00D14887" w:rsidRDefault="003F5D5D" w:rsidP="00C119C2">
      <w:pPr>
        <w:pStyle w:val="Bullet"/>
        <w:jc w:val="both"/>
      </w:pPr>
      <w:r w:rsidRPr="003F5D5D">
        <w:t>Krundi (katastriüksuse) minimaalne</w:t>
      </w:r>
      <w:r>
        <w:t xml:space="preserve"> </w:t>
      </w:r>
      <w:r w:rsidRPr="003F5D5D">
        <w:t>suurus</w:t>
      </w:r>
      <w:r>
        <w:t xml:space="preserve"> Sulupere külas </w:t>
      </w:r>
      <w:proofErr w:type="spellStart"/>
      <w:r w:rsidR="0061700E">
        <w:t>t</w:t>
      </w:r>
      <w:r w:rsidR="00D14887" w:rsidRPr="00D14887">
        <w:t>iheasustega</w:t>
      </w:r>
      <w:proofErr w:type="spellEnd"/>
      <w:r w:rsidR="00D14887" w:rsidRPr="00D14887">
        <w:t xml:space="preserve"> ala</w:t>
      </w:r>
      <w:r w:rsidR="0061700E">
        <w:t>l on</w:t>
      </w:r>
      <w:r w:rsidR="00D14887">
        <w:t xml:space="preserve"> 1000 m</w:t>
      </w:r>
      <w:r w:rsidR="00D14887" w:rsidRPr="0061700E">
        <w:rPr>
          <w:vertAlign w:val="superscript"/>
        </w:rPr>
        <w:t>2</w:t>
      </w:r>
      <w:r w:rsidR="00D14887">
        <w:t xml:space="preserve">. </w:t>
      </w:r>
    </w:p>
    <w:p w14:paraId="020387A8" w14:textId="602ED6D0" w:rsidR="003C141F" w:rsidRDefault="003C141F" w:rsidP="00C119C2">
      <w:pPr>
        <w:pStyle w:val="Bullet"/>
        <w:jc w:val="both"/>
      </w:pPr>
      <w:r w:rsidRPr="003C141F">
        <w:t>Krundile lubatud hoonete suurim arv on üldjuhul üks üksikelamu ja kuni 3 abihoonet krundil, välja arvatud põhjendatud juhtudel. Vältida krundi risustamist väikeehitistega ja ehitamist väljakujunenud ehitusjoonest</w:t>
      </w:r>
      <w:r>
        <w:t xml:space="preserve"> </w:t>
      </w:r>
      <w:r w:rsidRPr="003C141F">
        <w:t>tänava poole</w:t>
      </w:r>
      <w:r>
        <w:t>.</w:t>
      </w:r>
    </w:p>
    <w:p w14:paraId="11A71852" w14:textId="2D7CD2D5" w:rsidR="001D72F2" w:rsidRDefault="003C141F" w:rsidP="00C119C2">
      <w:pPr>
        <w:pStyle w:val="Bullet"/>
        <w:jc w:val="both"/>
      </w:pPr>
      <w:r w:rsidRPr="003C141F">
        <w:t>Naaberkruntide (katastriüksuse) hoonetevaheline vähim kaugus üldjuhul vähemalt 8</w:t>
      </w:r>
      <w:r>
        <w:t> </w:t>
      </w:r>
      <w:r w:rsidRPr="003C141F">
        <w:t>m, mida võib vähendada tuleohutusnõuete</w:t>
      </w:r>
      <w:r>
        <w:t xml:space="preserve"> </w:t>
      </w:r>
      <w:r w:rsidRPr="003C141F">
        <w:t xml:space="preserve">järgimise korral </w:t>
      </w:r>
      <w:proofErr w:type="spellStart"/>
      <w:r w:rsidRPr="003C141F">
        <w:t>naabritevahelisel</w:t>
      </w:r>
      <w:proofErr w:type="spellEnd"/>
      <w:r w:rsidRPr="003C141F">
        <w:t xml:space="preserve"> kokkuleppel</w:t>
      </w:r>
      <w:r>
        <w:t>.</w:t>
      </w:r>
    </w:p>
    <w:p w14:paraId="457CA1D1" w14:textId="5F383E47" w:rsidR="003C141F" w:rsidRDefault="003C141F" w:rsidP="00C119C2">
      <w:pPr>
        <w:pStyle w:val="Bullet"/>
        <w:jc w:val="both"/>
      </w:pPr>
      <w:r w:rsidRPr="003C141F">
        <w:lastRenderedPageBreak/>
        <w:t>Hoone võib olla lähimate naaberhoonetega samakõrgune; ühe korruse võrra kõrgemat hoonet võib kavandada puudutatud</w:t>
      </w:r>
      <w:r>
        <w:t xml:space="preserve"> </w:t>
      </w:r>
      <w:r w:rsidRPr="003C141F">
        <w:t>naabrite nõusolekul</w:t>
      </w:r>
      <w:r>
        <w:t>.</w:t>
      </w:r>
    </w:p>
    <w:p w14:paraId="0BBA0ECD" w14:textId="5AE9CC8C" w:rsidR="003C141F" w:rsidRDefault="003C141F" w:rsidP="00C119C2">
      <w:pPr>
        <w:pStyle w:val="Bullet"/>
        <w:jc w:val="both"/>
      </w:pPr>
      <w:r w:rsidRPr="003C141F">
        <w:t>Hoonete suurim lubatud ehitisealune</w:t>
      </w:r>
      <w:r>
        <w:t xml:space="preserve"> </w:t>
      </w:r>
      <w:r w:rsidRPr="003C141F">
        <w:t>pind krundi (katastriüksuse) pindalast</w:t>
      </w:r>
      <w:r>
        <w:t xml:space="preserve"> on ü</w:t>
      </w:r>
      <w:r w:rsidRPr="003C141F">
        <w:t>ldjuhul kuni 30%</w:t>
      </w:r>
      <w:r>
        <w:t xml:space="preserve">. </w:t>
      </w:r>
    </w:p>
    <w:p w14:paraId="5659035B" w14:textId="4BF44AB6" w:rsidR="003C141F" w:rsidRDefault="003C141F" w:rsidP="00C119C2">
      <w:pPr>
        <w:pStyle w:val="Bullet"/>
        <w:jc w:val="both"/>
      </w:pPr>
      <w:r w:rsidRPr="003C141F">
        <w:t>Krundi (katastriüksuse)</w:t>
      </w:r>
      <w:r>
        <w:t xml:space="preserve"> </w:t>
      </w:r>
      <w:r w:rsidRPr="003C141F">
        <w:t>haljastatav/looduslikuna säiliv osa</w:t>
      </w:r>
      <w:r>
        <w:t xml:space="preserve"> on ü</w:t>
      </w:r>
      <w:r w:rsidRPr="003C141F">
        <w:t>ldjuhul vähemalt 40%</w:t>
      </w:r>
      <w:r>
        <w:t>.</w:t>
      </w:r>
    </w:p>
    <w:p w14:paraId="75E2F909" w14:textId="72DB94AB" w:rsidR="003C141F" w:rsidRDefault="003C141F" w:rsidP="00C119C2">
      <w:pPr>
        <w:pStyle w:val="Bullet"/>
        <w:jc w:val="both"/>
      </w:pPr>
      <w:r>
        <w:t>Parkimine lahendada oma kinnistul</w:t>
      </w:r>
      <w:r w:rsidR="00B93002">
        <w:t>.</w:t>
      </w:r>
    </w:p>
    <w:p w14:paraId="50980592" w14:textId="04B0EFB1" w:rsidR="003C141F" w:rsidRDefault="00B93002" w:rsidP="00C119C2">
      <w:pPr>
        <w:pStyle w:val="Bullet"/>
        <w:jc w:val="both"/>
      </w:pPr>
      <w:r w:rsidRPr="00B93002">
        <w:t>Ehitamisel (sh rekonstrueerimine, renoveerimine, juurdeehitused) arvestada väljakujunenud hoonestuslaadiga ja arhitektuurse traditsiooniga (ehitusmaht, katusekuju, viimistlusmaterjalid). Eelistada fassaadis looduslikke viimistlusmaterjale (nt puit,</w:t>
      </w:r>
      <w:r>
        <w:t xml:space="preserve"> </w:t>
      </w:r>
      <w:r w:rsidRPr="00B93002">
        <w:t>kivi)</w:t>
      </w:r>
      <w:r>
        <w:t>.</w:t>
      </w:r>
    </w:p>
    <w:p w14:paraId="12E81433" w14:textId="0EAD4FEA" w:rsidR="00B93002" w:rsidRDefault="00B93002" w:rsidP="00C119C2">
      <w:pPr>
        <w:pStyle w:val="Bullet"/>
        <w:jc w:val="both"/>
      </w:pPr>
      <w:r w:rsidRPr="00B93002">
        <w:t>Lubatud on haljaspiirded või vähemalt 30%-</w:t>
      </w:r>
      <w:proofErr w:type="spellStart"/>
      <w:r w:rsidRPr="00B93002">
        <w:t>lise</w:t>
      </w:r>
      <w:proofErr w:type="spellEnd"/>
      <w:r w:rsidRPr="00B93002">
        <w:t xml:space="preserve"> läbipaistvusega piirded kõrgusega kuni 1,5 m. Vallavalitsuse kaalutlusotsusel on põhjendatud juhtudel lubatud rajada kõrgemaid/läbipaistmatumaid piirdeid (nt müra</w:t>
      </w:r>
      <w:r>
        <w:t xml:space="preserve"> </w:t>
      </w:r>
      <w:r w:rsidRPr="00B93002">
        <w:t>summutamiseks)</w:t>
      </w:r>
      <w:r>
        <w:t>.</w:t>
      </w:r>
    </w:p>
    <w:p w14:paraId="29DF71F1" w14:textId="6BAEAC41" w:rsidR="00B93002" w:rsidRDefault="00B93002" w:rsidP="00C119C2">
      <w:pPr>
        <w:pStyle w:val="Bullet"/>
        <w:jc w:val="both"/>
      </w:pPr>
      <w:r w:rsidRPr="00B93002">
        <w:t>Juurdepääsud tagada üldjuhul olemasolevate teede kaudu</w:t>
      </w:r>
      <w:r>
        <w:t>.</w:t>
      </w:r>
    </w:p>
    <w:p w14:paraId="382F74EB" w14:textId="78D521E3" w:rsidR="00B93002" w:rsidRDefault="00884E69" w:rsidP="00B93002">
      <w:pPr>
        <w:pStyle w:val="TEKST"/>
        <w:rPr>
          <w:rFonts w:eastAsia="Calibri" w:cs="Arial"/>
          <w:spacing w:val="0"/>
          <w:szCs w:val="22"/>
          <w:lang w:eastAsia="en-US"/>
        </w:rPr>
      </w:pPr>
      <w:r>
        <w:rPr>
          <w:rFonts w:eastAsia="Calibri" w:cs="Arial"/>
          <w:spacing w:val="0"/>
          <w:szCs w:val="22"/>
          <w:lang w:eastAsia="en-US"/>
        </w:rPr>
        <w:t>Nurgasalu</w:t>
      </w:r>
      <w:r w:rsidR="00B93002">
        <w:rPr>
          <w:rFonts w:eastAsia="Calibri" w:cs="Arial"/>
          <w:spacing w:val="0"/>
          <w:szCs w:val="22"/>
          <w:lang w:eastAsia="en-US"/>
        </w:rPr>
        <w:t xml:space="preserve"> detailplaneeringuga kavandatakse üldmaa sihtotstarbega krunte </w:t>
      </w:r>
      <w:r w:rsidR="00B93002" w:rsidRPr="00B93002">
        <w:rPr>
          <w:rFonts w:eastAsia="Calibri" w:cs="Arial"/>
          <w:spacing w:val="0"/>
          <w:szCs w:val="22"/>
          <w:lang w:eastAsia="en-US"/>
        </w:rPr>
        <w:t>k</w:t>
      </w:r>
      <w:r w:rsidR="00B93002">
        <w:rPr>
          <w:rFonts w:eastAsia="Calibri" w:cs="Arial"/>
          <w:spacing w:val="0"/>
          <w:szCs w:val="22"/>
          <w:lang w:eastAsia="en-US"/>
        </w:rPr>
        <w:t>oostata</w:t>
      </w:r>
      <w:r w:rsidR="00B93002" w:rsidRPr="00B93002">
        <w:rPr>
          <w:rFonts w:eastAsia="Calibri" w:cs="Arial"/>
          <w:spacing w:val="0"/>
          <w:szCs w:val="22"/>
          <w:lang w:eastAsia="en-US"/>
        </w:rPr>
        <w:t xml:space="preserve">va üldplaneeringuga määratud </w:t>
      </w:r>
      <w:r w:rsidR="00B93002">
        <w:rPr>
          <w:rFonts w:eastAsia="Calibri" w:cs="Arial"/>
          <w:spacing w:val="0"/>
          <w:szCs w:val="22"/>
          <w:lang w:eastAsia="en-US"/>
        </w:rPr>
        <w:t>k</w:t>
      </w:r>
      <w:r w:rsidR="00B93002" w:rsidRPr="00B93002">
        <w:rPr>
          <w:rFonts w:eastAsia="Calibri" w:cs="Arial"/>
          <w:spacing w:val="0"/>
          <w:szCs w:val="22"/>
          <w:lang w:eastAsia="en-US"/>
        </w:rPr>
        <w:t>aitsehaljastuse maa-ala</w:t>
      </w:r>
      <w:r w:rsidR="00B93002">
        <w:rPr>
          <w:rFonts w:eastAsia="Calibri" w:cs="Arial"/>
          <w:spacing w:val="0"/>
          <w:szCs w:val="22"/>
          <w:lang w:eastAsia="en-US"/>
        </w:rPr>
        <w:t>le</w:t>
      </w:r>
      <w:r w:rsidR="00B93002" w:rsidRPr="00B93002">
        <w:rPr>
          <w:rFonts w:eastAsia="Calibri" w:cs="Arial"/>
          <w:spacing w:val="0"/>
          <w:szCs w:val="22"/>
          <w:lang w:eastAsia="en-US"/>
        </w:rPr>
        <w:t>.</w:t>
      </w:r>
      <w:r w:rsidR="00B93002">
        <w:rPr>
          <w:rFonts w:eastAsia="Calibri" w:cs="Arial"/>
          <w:spacing w:val="0"/>
          <w:szCs w:val="22"/>
          <w:lang w:eastAsia="en-US"/>
        </w:rPr>
        <w:t xml:space="preserve"> Koostamisel oleva üldplaneeringu eelnõu kohaselt ei ole k</w:t>
      </w:r>
      <w:r w:rsidR="00B93002" w:rsidRPr="00B93002">
        <w:rPr>
          <w:rFonts w:eastAsia="Calibri" w:cs="Arial"/>
          <w:spacing w:val="0"/>
          <w:szCs w:val="22"/>
          <w:lang w:eastAsia="en-US"/>
        </w:rPr>
        <w:t>aitsehaljastuse maadel üldjuhul ehitustegevus lubatud, välja arvatud kaitsehaljastuse</w:t>
      </w:r>
      <w:r w:rsidR="00B93002">
        <w:rPr>
          <w:rFonts w:eastAsia="Calibri" w:cs="Arial"/>
          <w:spacing w:val="0"/>
          <w:szCs w:val="22"/>
          <w:lang w:eastAsia="en-US"/>
        </w:rPr>
        <w:t xml:space="preserve"> </w:t>
      </w:r>
      <w:r w:rsidR="00B93002" w:rsidRPr="00B93002">
        <w:rPr>
          <w:rFonts w:eastAsia="Calibri" w:cs="Arial"/>
          <w:spacing w:val="0"/>
          <w:szCs w:val="22"/>
          <w:lang w:eastAsia="en-US"/>
        </w:rPr>
        <w:t>rajamistöödeks, kergliiklustee või tehnovõrgu rajamiseks.</w:t>
      </w:r>
      <w:r w:rsidR="00B93002" w:rsidRPr="00B93002">
        <w:t xml:space="preserve"> </w:t>
      </w:r>
      <w:r w:rsidR="00B93002" w:rsidRPr="00B93002">
        <w:rPr>
          <w:rFonts w:eastAsia="Calibri" w:cs="Arial"/>
          <w:spacing w:val="0"/>
          <w:szCs w:val="22"/>
          <w:lang w:eastAsia="en-US"/>
        </w:rPr>
        <w:t>Raiete puhul tuleb tagada kaitsehaljastuse maa-ala metsa kaitseotstarbe säilimine.</w:t>
      </w:r>
    </w:p>
    <w:p w14:paraId="22C777EE" w14:textId="3F9ADEA9" w:rsidR="00DB0A48" w:rsidRDefault="00DB0A48" w:rsidP="00B93002">
      <w:pPr>
        <w:pStyle w:val="TEKST"/>
        <w:rPr>
          <w:rFonts w:eastAsia="Calibri" w:cs="Arial"/>
          <w:spacing w:val="0"/>
          <w:szCs w:val="22"/>
          <w:lang w:eastAsia="en-US"/>
        </w:rPr>
      </w:pPr>
      <w:r>
        <w:rPr>
          <w:rFonts w:eastAsia="Calibri" w:cs="Arial"/>
          <w:spacing w:val="0"/>
          <w:szCs w:val="22"/>
          <w:lang w:eastAsia="en-US"/>
        </w:rPr>
        <w:t>Koostatava detailplaneeringuga kavandatakse ka transpordimaa sihtotstarbega krunte. Ü</w:t>
      </w:r>
      <w:r w:rsidRPr="00DB0A48">
        <w:rPr>
          <w:rFonts w:eastAsia="Calibri" w:cs="Arial"/>
          <w:spacing w:val="0"/>
          <w:szCs w:val="22"/>
          <w:lang w:eastAsia="en-US"/>
        </w:rPr>
        <w:t xml:space="preserve">ldplaneeringu eelnõu </w:t>
      </w:r>
      <w:r>
        <w:rPr>
          <w:rFonts w:eastAsia="Calibri" w:cs="Arial"/>
          <w:spacing w:val="0"/>
          <w:szCs w:val="22"/>
          <w:lang w:eastAsia="en-US"/>
        </w:rPr>
        <w:t>tingimuste kohaselt on liikluse maa-alal lubatud</w:t>
      </w:r>
      <w:r w:rsidRPr="00DB0A48">
        <w:t xml:space="preserve"> </w:t>
      </w:r>
      <w:r w:rsidRPr="00DB0A48">
        <w:rPr>
          <w:rFonts w:eastAsia="Calibri" w:cs="Arial"/>
          <w:spacing w:val="0"/>
          <w:szCs w:val="22"/>
          <w:lang w:eastAsia="en-US"/>
        </w:rPr>
        <w:t>piirkonda teenindava tehnilise taristu rajamine</w:t>
      </w:r>
      <w:r>
        <w:rPr>
          <w:rFonts w:eastAsia="Calibri" w:cs="Arial"/>
          <w:spacing w:val="0"/>
          <w:szCs w:val="22"/>
          <w:lang w:eastAsia="en-US"/>
        </w:rPr>
        <w:t>.</w:t>
      </w:r>
    </w:p>
    <w:p w14:paraId="0EDE3711" w14:textId="5F6A1518" w:rsidR="00472A7B" w:rsidRPr="00791DC1" w:rsidRDefault="00791DC1" w:rsidP="0052434F">
      <w:pPr>
        <w:pStyle w:val="TEKST"/>
        <w:rPr>
          <w:b/>
          <w:bCs/>
        </w:rPr>
      </w:pPr>
      <w:r w:rsidRPr="00791DC1">
        <w:rPr>
          <w:b/>
          <w:bCs/>
        </w:rPr>
        <w:t xml:space="preserve">Kavandatav tegevus on koostatavat </w:t>
      </w:r>
      <w:r w:rsidR="007A6438" w:rsidRPr="00791DC1">
        <w:rPr>
          <w:b/>
          <w:bCs/>
        </w:rPr>
        <w:t>Rapla valla üldplaneeringut</w:t>
      </w:r>
      <w:r w:rsidRPr="00791DC1">
        <w:rPr>
          <w:b/>
          <w:bCs/>
        </w:rPr>
        <w:t xml:space="preserve"> muutev</w:t>
      </w:r>
      <w:r w:rsidR="007A6438" w:rsidRPr="00791DC1">
        <w:rPr>
          <w:b/>
          <w:bCs/>
        </w:rPr>
        <w:t xml:space="preserve"> maakasutuse juhtotstarbe osalise muutmise tõttu.</w:t>
      </w:r>
    </w:p>
    <w:p w14:paraId="44125E72" w14:textId="6C0AB45D" w:rsidR="00653584" w:rsidRDefault="00302434" w:rsidP="0006468D">
      <w:pPr>
        <w:pStyle w:val="Pealkiri2"/>
      </w:pPr>
      <w:bookmarkStart w:id="20" w:name="_Toc127215684"/>
      <w:r>
        <w:t>Kehtestatud detailplaneeringud</w:t>
      </w:r>
      <w:bookmarkEnd w:id="20"/>
    </w:p>
    <w:p w14:paraId="5523319A" w14:textId="2E6EF9D3" w:rsidR="00A60D43" w:rsidRDefault="00A60D43" w:rsidP="00105D23">
      <w:pPr>
        <w:pStyle w:val="Pealkiri3"/>
      </w:pPr>
      <w:r w:rsidRPr="00A60D43">
        <w:t xml:space="preserve"> </w:t>
      </w:r>
      <w:bookmarkStart w:id="21" w:name="_Toc127215685"/>
      <w:r w:rsidRPr="00A60D43">
        <w:t>Kopramäe detailplaneering</w:t>
      </w:r>
      <w:bookmarkEnd w:id="21"/>
      <w:r w:rsidRPr="00A60D43">
        <w:t xml:space="preserve"> </w:t>
      </w:r>
    </w:p>
    <w:p w14:paraId="7272E625" w14:textId="6D752029" w:rsidR="00A60D43" w:rsidRDefault="00EF3612" w:rsidP="00A60D43">
      <w:pPr>
        <w:pStyle w:val="Kehatekst"/>
      </w:pPr>
      <w:r w:rsidRPr="00EF3612">
        <w:t xml:space="preserve">Kopramäe </w:t>
      </w:r>
      <w:r>
        <w:t>DP</w:t>
      </w:r>
      <w:r>
        <w:rPr>
          <w:rStyle w:val="Allmrkuseviide"/>
        </w:rPr>
        <w:footnoteReference w:id="8"/>
      </w:r>
      <w:r w:rsidRPr="00EF3612">
        <w:t xml:space="preserve"> </w:t>
      </w:r>
      <w:r>
        <w:t xml:space="preserve">kehtestati </w:t>
      </w:r>
      <w:r w:rsidRPr="00EF3612">
        <w:t>Rapla Vallavolikogu 26. veebruari 2004 määrusega nr 6</w:t>
      </w:r>
      <w:r>
        <w:t>. Kopramäe DP</w:t>
      </w:r>
      <w:r w:rsidRPr="00EF3612">
        <w:t xml:space="preserve"> eesmärgi</w:t>
      </w:r>
      <w:r>
        <w:t>ks oli</w:t>
      </w:r>
      <w:r w:rsidRPr="00EF3612">
        <w:t xml:space="preserve"> määratleda üksikelamuala ehitusõigus</w:t>
      </w:r>
      <w:r w:rsidR="00673000">
        <w:t xml:space="preserve"> ning planeerida 5,9 ha suurusele maaüksusele elamurajoon koos vajalike tehnovõrkude ja juurdepääsuteedega</w:t>
      </w:r>
      <w:r w:rsidRPr="00EF3612">
        <w:t>.</w:t>
      </w:r>
      <w:r w:rsidR="00673000">
        <w:t xml:space="preserve"> </w:t>
      </w:r>
      <w:r w:rsidR="00627A53">
        <w:t>Planeeringuga moodustati 13 ühepereelamu krunti, enamus kruntide suurus jäi vahemikku 2000-3500 m</w:t>
      </w:r>
      <w:r w:rsidR="00627A53" w:rsidRPr="00627A53">
        <w:rPr>
          <w:vertAlign w:val="superscript"/>
        </w:rPr>
        <w:t>2</w:t>
      </w:r>
      <w:r w:rsidR="00627A53">
        <w:t xml:space="preserve">. Autoga juurdepääs kavandati Rapla ringteelt. Üle jõe planeeriti jalakäijate sild, mis ühendab planeeringuala Rapla kesklinnaga. Tuletõrjevee tagamiseks kavandati veehüdrandid ning 2 veevõtukohta – üks jõest ja teine veevarustussüsteemikaudu täidetava mahutiga. Planeeritavale alale kavandati bioloogilise reoveepuhasti rajamist, millest puhastatud heitveed plaaniti juhtida Vigala jõkke. Sademe- ja drenaaživeed kavandati juhtida rajatava tänava äärsesse kraavi ja sealt Vigala jõkke. Kraav kavandati teenindama ka ümbritseva ala kuivendussüsteeme. </w:t>
      </w:r>
      <w:r w:rsidR="00092930">
        <w:t xml:space="preserve">Kopramäe DP ala paiknemine on kujutatud joonisel 2.4. </w:t>
      </w:r>
    </w:p>
    <w:p w14:paraId="1B4B6EA4" w14:textId="104B896E" w:rsidR="00EE4092" w:rsidRDefault="00EE4092" w:rsidP="00DF14C3">
      <w:pPr>
        <w:pStyle w:val="Kehatekst"/>
        <w:spacing w:after="0"/>
      </w:pPr>
      <w:r>
        <w:rPr>
          <w:noProof/>
        </w:rPr>
        <w:lastRenderedPageBreak/>
        <w:drawing>
          <wp:inline distT="0" distB="0" distL="0" distR="0" wp14:anchorId="7EC03A8E" wp14:editId="15563D36">
            <wp:extent cx="5504815" cy="3649345"/>
            <wp:effectExtent l="0" t="0" r="635" b="8255"/>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4815" cy="3649345"/>
                    </a:xfrm>
                    <a:prstGeom prst="rect">
                      <a:avLst/>
                    </a:prstGeom>
                  </pic:spPr>
                </pic:pic>
              </a:graphicData>
            </a:graphic>
          </wp:inline>
        </w:drawing>
      </w:r>
    </w:p>
    <w:p w14:paraId="3CE3FFAD" w14:textId="0CF25FCD" w:rsidR="00EE4092" w:rsidRDefault="00EE4092" w:rsidP="00A60D43">
      <w:pPr>
        <w:pStyle w:val="Kehatekst"/>
      </w:pPr>
      <w:r>
        <w:rPr>
          <w:b/>
          <w:color w:val="F58220"/>
        </w:rPr>
        <w:t>Joonis 2.4.</w:t>
      </w:r>
      <w:r>
        <w:rPr>
          <w:color w:val="F58220"/>
        </w:rPr>
        <w:t xml:space="preserve"> </w:t>
      </w:r>
      <w:r>
        <w:t>Kopramäe DP ala</w:t>
      </w:r>
      <w:r w:rsidRPr="009E22BC">
        <w:t xml:space="preserve"> (tähistatud </w:t>
      </w:r>
      <w:r>
        <w:t>oranži</w:t>
      </w:r>
      <w:r w:rsidRPr="009E22BC">
        <w:t xml:space="preserve"> joonega).</w:t>
      </w:r>
      <w:r>
        <w:t xml:space="preserve"> Allikas: </w:t>
      </w:r>
      <w:r w:rsidRPr="00884E69">
        <w:rPr>
          <w:i/>
          <w:iCs/>
        </w:rPr>
        <w:t>Maa-ameti DP planeeringuala WMS teenus 2023</w:t>
      </w:r>
      <w:r>
        <w:t>.</w:t>
      </w:r>
    </w:p>
    <w:p w14:paraId="3CE1EBCD" w14:textId="1D9E189E" w:rsidR="00105D23" w:rsidRPr="00105D23" w:rsidRDefault="00105D23" w:rsidP="00105D23">
      <w:pPr>
        <w:pStyle w:val="Pealkiri3"/>
      </w:pPr>
      <w:bookmarkStart w:id="22" w:name="_Toc127215686"/>
      <w:r w:rsidRPr="00105D23">
        <w:t>Nurga detailplaneering (</w:t>
      </w:r>
      <w:r>
        <w:t>osaliselt kehtiv)</w:t>
      </w:r>
      <w:bookmarkEnd w:id="22"/>
    </w:p>
    <w:p w14:paraId="5D743968" w14:textId="77777777" w:rsidR="00D07824" w:rsidRDefault="0041630F" w:rsidP="00D07824">
      <w:pPr>
        <w:spacing w:after="120"/>
        <w:jc w:val="both"/>
      </w:pPr>
      <w:r>
        <w:t>Kavandatava Nurgasalu DP a</w:t>
      </w:r>
      <w:r w:rsidR="00653584" w:rsidRPr="00105D23">
        <w:t>la</w:t>
      </w:r>
      <w:r w:rsidR="00884E69">
        <w:t xml:space="preserve"> kattub osaliselt R</w:t>
      </w:r>
      <w:r w:rsidR="00105D23" w:rsidRPr="00105D23">
        <w:t xml:space="preserve">apla Vallavolikogu 31.05.2007 otsusega nr 45 </w:t>
      </w:r>
      <w:r w:rsidR="00653584" w:rsidRPr="00105D23">
        <w:t xml:space="preserve">kehtestatud Nurga </w:t>
      </w:r>
      <w:r w:rsidR="00A501CA">
        <w:t>DP</w:t>
      </w:r>
      <w:r w:rsidR="00DE73EA">
        <w:t xml:space="preserve"> alga. Nurga DP</w:t>
      </w:r>
      <w:r w:rsidR="00653584" w:rsidRPr="00105D23">
        <w:t xml:space="preserve"> on </w:t>
      </w:r>
      <w:r w:rsidR="00D07824">
        <w:t xml:space="preserve">käesoleval ajal </w:t>
      </w:r>
      <w:r w:rsidR="00653584" w:rsidRPr="00105D23">
        <w:t xml:space="preserve">osaliselt kehtiv. </w:t>
      </w:r>
    </w:p>
    <w:p w14:paraId="28F90B2A" w14:textId="61413BEF" w:rsidR="00105D23" w:rsidRPr="00105D23" w:rsidRDefault="00A501CA" w:rsidP="00D07824">
      <w:pPr>
        <w:spacing w:after="120"/>
        <w:jc w:val="both"/>
      </w:pPr>
      <w:r>
        <w:t>Nurga DP ala on võrreldes kav</w:t>
      </w:r>
      <w:r w:rsidRPr="005F77C2">
        <w:t>andatav</w:t>
      </w:r>
      <w:r>
        <w:t>a</w:t>
      </w:r>
      <w:r w:rsidRPr="005F77C2">
        <w:t xml:space="preserve"> Nurgasalu DP </w:t>
      </w:r>
      <w:r>
        <w:t xml:space="preserve">alaga ulatuslikum </w:t>
      </w:r>
      <w:r w:rsidR="00D07824">
        <w:t>(</w:t>
      </w:r>
      <w:r>
        <w:t>joonis 2.4</w:t>
      </w:r>
      <w:r w:rsidR="00D07824">
        <w:t>)</w:t>
      </w:r>
      <w:r>
        <w:t>.</w:t>
      </w:r>
      <w:r w:rsidR="00D07824">
        <w:t xml:space="preserve"> </w:t>
      </w:r>
      <w:r w:rsidR="00105D23" w:rsidRPr="00105D23">
        <w:t>Detailplaneeringu</w:t>
      </w:r>
      <w:r w:rsidR="00105D23">
        <w:t xml:space="preserve">ga planeeriti </w:t>
      </w:r>
      <w:r w:rsidR="00105D23" w:rsidRPr="00105D23">
        <w:t>8,8 ha suuruse</w:t>
      </w:r>
      <w:r w:rsidR="00105D23">
        <w:t>le</w:t>
      </w:r>
      <w:r w:rsidR="00105D23" w:rsidRPr="00105D23">
        <w:t xml:space="preserve"> maaüksusele elamurajoon koos vajalike tehnovõrkude ja juurdepääsuteega.</w:t>
      </w:r>
      <w:r w:rsidR="009E22BC">
        <w:t xml:space="preserve"> </w:t>
      </w:r>
      <w:r w:rsidR="009E22BC" w:rsidRPr="009E22BC">
        <w:t>Teed ja tehnovõrgud planeerit</w:t>
      </w:r>
      <w:r w:rsidR="009E22BC">
        <w:t>i</w:t>
      </w:r>
      <w:r w:rsidR="009E22BC" w:rsidRPr="009E22BC">
        <w:t xml:space="preserve"> ühtse tervikuna Kopramäe maaüksusele </w:t>
      </w:r>
      <w:r w:rsidR="00D07824">
        <w:t>detailplaneeringuga</w:t>
      </w:r>
      <w:r w:rsidR="009E22BC">
        <w:t xml:space="preserve"> </w:t>
      </w:r>
      <w:r w:rsidR="009E22BC" w:rsidRPr="009E22BC">
        <w:t>kavandatuga.</w:t>
      </w:r>
      <w:r w:rsidR="009E22BC">
        <w:t xml:space="preserve"> </w:t>
      </w:r>
      <w:r w:rsidR="009E22BC" w:rsidRPr="009E22BC">
        <w:t>Planeeringuga moodustat</w:t>
      </w:r>
      <w:r w:rsidR="009E22BC">
        <w:t>i</w:t>
      </w:r>
      <w:r w:rsidR="009E22BC" w:rsidRPr="009E22BC">
        <w:t xml:space="preserve"> 17 ühepereelamu krunti</w:t>
      </w:r>
      <w:r w:rsidR="009E22BC">
        <w:t xml:space="preserve">, </w:t>
      </w:r>
      <w:r w:rsidR="009E22BC" w:rsidRPr="009E22BC">
        <w:t>kruntide suurused jä</w:t>
      </w:r>
      <w:r w:rsidR="009E22BC">
        <w:t>id</w:t>
      </w:r>
      <w:r w:rsidR="009E22BC" w:rsidRPr="009E22BC">
        <w:t xml:space="preserve"> vahemikku 2000-3700</w:t>
      </w:r>
      <w:r w:rsidR="009E22BC">
        <w:t xml:space="preserve"> </w:t>
      </w:r>
      <w:r w:rsidR="009E22BC" w:rsidRPr="009E22BC">
        <w:t>m</w:t>
      </w:r>
      <w:r w:rsidR="009E22BC" w:rsidRPr="009E22BC">
        <w:rPr>
          <w:vertAlign w:val="superscript"/>
        </w:rPr>
        <w:t>2</w:t>
      </w:r>
      <w:r w:rsidR="009E22BC" w:rsidRPr="009E22BC">
        <w:t xml:space="preserve">. </w:t>
      </w:r>
      <w:r w:rsidR="00F31DFE" w:rsidRPr="00F31DFE">
        <w:t>Autoga juurdepääs planeeri</w:t>
      </w:r>
      <w:r w:rsidR="00F31DFE">
        <w:t>ngu</w:t>
      </w:r>
      <w:r w:rsidR="00F31DFE" w:rsidRPr="00F31DFE">
        <w:t>alale</w:t>
      </w:r>
      <w:r w:rsidR="00F31DFE">
        <w:t xml:space="preserve"> lahendati </w:t>
      </w:r>
      <w:r w:rsidR="00F31DFE" w:rsidRPr="00F31DFE">
        <w:t>läänes Rapla ringteelt ja põhja</w:t>
      </w:r>
      <w:r w:rsidR="00F31DFE">
        <w:t xml:space="preserve">suunas </w:t>
      </w:r>
      <w:r w:rsidR="00F31DFE" w:rsidRPr="00F31DFE">
        <w:t>Kopramäe m</w:t>
      </w:r>
      <w:r w:rsidR="00DA3728">
        <w:t>aa</w:t>
      </w:r>
      <w:r w:rsidR="00F31DFE" w:rsidRPr="00F31DFE">
        <w:t>ü</w:t>
      </w:r>
      <w:r w:rsidR="00DA3728">
        <w:t>ksuse</w:t>
      </w:r>
      <w:r w:rsidR="00F31DFE" w:rsidRPr="00F31DFE">
        <w:t xml:space="preserve"> tänavatelt.</w:t>
      </w:r>
      <w:r w:rsidR="00DA3728">
        <w:t xml:space="preserve"> Elamukruntidega piirnevate teede</w:t>
      </w:r>
      <w:r w:rsidR="00DA3728" w:rsidRPr="00DA3728">
        <w:t xml:space="preserve"> äärde </w:t>
      </w:r>
      <w:r w:rsidR="00DA3728">
        <w:t xml:space="preserve">kavandati </w:t>
      </w:r>
      <w:r w:rsidR="00DA3728" w:rsidRPr="00DA3728">
        <w:t xml:space="preserve">osaliselt puiestee. </w:t>
      </w:r>
      <w:r w:rsidR="00DA3728">
        <w:t xml:space="preserve">Alale kavandati </w:t>
      </w:r>
      <w:r w:rsidR="00DA3728" w:rsidRPr="00DA3728">
        <w:t>bioloogiline reoveepuhasti</w:t>
      </w:r>
      <w:r w:rsidR="00DA3728">
        <w:t xml:space="preserve"> </w:t>
      </w:r>
      <w:r w:rsidR="00DA3728" w:rsidRPr="00DA3728">
        <w:t xml:space="preserve">olemasoleva Kopramäe </w:t>
      </w:r>
      <w:proofErr w:type="spellStart"/>
      <w:r w:rsidR="00DA3728" w:rsidRPr="00DA3728">
        <w:t>biopuhasti</w:t>
      </w:r>
      <w:proofErr w:type="spellEnd"/>
      <w:r w:rsidR="00DA3728" w:rsidRPr="00DA3728">
        <w:t xml:space="preserve"> kõrvale</w:t>
      </w:r>
      <w:r w:rsidR="00DA3728">
        <w:t xml:space="preserve">. </w:t>
      </w:r>
      <w:r w:rsidR="009E5FDB">
        <w:t xml:space="preserve">Rajatavate elamute reoveed plaaniti juhtida isevoolselt planeeritud bioloogilisse puhastisse ning sealt puhastatult edasi Vigala jõkke. Vigala jõest ida pool olevate elamukruntide reoveed plaaniti juhtida Rapla linna olemasolevasse reovee kanalisatsiooni. </w:t>
      </w:r>
      <w:r w:rsidR="00607CA6" w:rsidRPr="00607CA6">
        <w:t>Joogi- ja majandusve</w:t>
      </w:r>
      <w:r w:rsidR="00607CA6">
        <w:t xml:space="preserve">e lahendus kavandati </w:t>
      </w:r>
      <w:r w:rsidR="00607CA6" w:rsidRPr="00607CA6">
        <w:t xml:space="preserve">Rapla linna pool Vigala jõge Rapla linna </w:t>
      </w:r>
      <w:proofErr w:type="spellStart"/>
      <w:r w:rsidR="00607CA6" w:rsidRPr="00607CA6">
        <w:t>ühisveevõrgu</w:t>
      </w:r>
      <w:proofErr w:type="spellEnd"/>
      <w:r w:rsidR="00607CA6">
        <w:t xml:space="preserve"> põhjal</w:t>
      </w:r>
      <w:r w:rsidR="00607CA6" w:rsidRPr="00607CA6">
        <w:t>. Lääne pool</w:t>
      </w:r>
      <w:r w:rsidR="00607CA6">
        <w:t>e</w:t>
      </w:r>
      <w:r w:rsidR="00607CA6" w:rsidRPr="00607CA6">
        <w:t xml:space="preserve"> Vigala jõge </w:t>
      </w:r>
      <w:r w:rsidR="00607CA6">
        <w:t xml:space="preserve">kavandati </w:t>
      </w:r>
      <w:r w:rsidR="00607CA6" w:rsidRPr="00607CA6">
        <w:t>uus piirkonda teen</w:t>
      </w:r>
      <w:r w:rsidR="00607CA6">
        <w:t>i</w:t>
      </w:r>
      <w:r w:rsidR="00607CA6" w:rsidRPr="00607CA6">
        <w:t xml:space="preserve">ndav puurkaev Kopramäe </w:t>
      </w:r>
      <w:r w:rsidR="00607CA6">
        <w:t>maaüksuse</w:t>
      </w:r>
      <w:r w:rsidR="00607CA6" w:rsidRPr="00607CA6">
        <w:t xml:space="preserve"> detailplaneeringuga ettenähtud krundile.</w:t>
      </w:r>
    </w:p>
    <w:p w14:paraId="3D677D98" w14:textId="77777777" w:rsidR="00C914E1" w:rsidRDefault="00C914E1" w:rsidP="009201A4">
      <w:pPr>
        <w:jc w:val="both"/>
      </w:pPr>
    </w:p>
    <w:p w14:paraId="60DA2A7E" w14:textId="54D795D6" w:rsidR="00105D23" w:rsidRDefault="009E22BC" w:rsidP="0006468D">
      <w:pPr>
        <w:rPr>
          <w:highlight w:val="yellow"/>
        </w:rPr>
      </w:pPr>
      <w:r>
        <w:rPr>
          <w:noProof/>
        </w:rPr>
        <w:lastRenderedPageBreak/>
        <w:drawing>
          <wp:inline distT="0" distB="0" distL="0" distR="0" wp14:anchorId="4E90FD09" wp14:editId="54BF9583">
            <wp:extent cx="5504815" cy="3893185"/>
            <wp:effectExtent l="0" t="0" r="635"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4815" cy="3893185"/>
                    </a:xfrm>
                    <a:prstGeom prst="rect">
                      <a:avLst/>
                    </a:prstGeom>
                  </pic:spPr>
                </pic:pic>
              </a:graphicData>
            </a:graphic>
          </wp:inline>
        </w:drawing>
      </w:r>
    </w:p>
    <w:p w14:paraId="6BB68FBD" w14:textId="4951EAE7" w:rsidR="009E22BC" w:rsidRDefault="009E22BC" w:rsidP="009E22BC">
      <w:pPr>
        <w:pStyle w:val="TEKST"/>
        <w:spacing w:before="0" w:after="0"/>
      </w:pPr>
      <w:r>
        <w:rPr>
          <w:b/>
          <w:color w:val="F58220"/>
        </w:rPr>
        <w:t>Joonis 2.</w:t>
      </w:r>
      <w:r w:rsidR="00EE4092">
        <w:rPr>
          <w:b/>
          <w:color w:val="F58220"/>
        </w:rPr>
        <w:t>5</w:t>
      </w:r>
      <w:r>
        <w:rPr>
          <w:b/>
          <w:color w:val="F58220"/>
        </w:rPr>
        <w:t>.</w:t>
      </w:r>
      <w:r>
        <w:rPr>
          <w:color w:val="F58220"/>
        </w:rPr>
        <w:t xml:space="preserve"> </w:t>
      </w:r>
      <w:r w:rsidRPr="009E22BC">
        <w:t>Nurga DP ala (must katkendjoon) paiknemine Nurgasalu DP ala suhtes (tähistatud punase joonega).</w:t>
      </w:r>
      <w:r>
        <w:t xml:space="preserve"> Aluskaart</w:t>
      </w:r>
      <w:r w:rsidR="00EE4092">
        <w:t>:</w:t>
      </w:r>
      <w:r>
        <w:t xml:space="preserve"> </w:t>
      </w:r>
      <w:r w:rsidRPr="00D07824">
        <w:rPr>
          <w:i/>
          <w:iCs/>
        </w:rPr>
        <w:t>Maa-amet ETAK 2023</w:t>
      </w:r>
      <w:r>
        <w:t xml:space="preserve">. </w:t>
      </w:r>
    </w:p>
    <w:p w14:paraId="58BBFB92" w14:textId="77777777" w:rsidR="005F77C2" w:rsidRPr="00BF35FE" w:rsidRDefault="005F77C2" w:rsidP="0006468D">
      <w:pPr>
        <w:rPr>
          <w:highlight w:val="yellow"/>
        </w:rPr>
      </w:pPr>
    </w:p>
    <w:p w14:paraId="0BE24956" w14:textId="77777777" w:rsidR="00A60D43" w:rsidRDefault="00A60D43" w:rsidP="0006468D"/>
    <w:p w14:paraId="11309E46" w14:textId="2030D183" w:rsidR="009E59C2" w:rsidRPr="0052434F" w:rsidRDefault="009E59C2" w:rsidP="0006468D">
      <w:r>
        <w:br w:type="page"/>
      </w:r>
    </w:p>
    <w:p w14:paraId="28D61C3B" w14:textId="77777777" w:rsidR="009E59C2" w:rsidRDefault="009E59C2" w:rsidP="009E59C2">
      <w:pPr>
        <w:pStyle w:val="Pealkiri1"/>
      </w:pPr>
      <w:r>
        <w:lastRenderedPageBreak/>
        <w:t xml:space="preserve"> </w:t>
      </w:r>
      <w:bookmarkStart w:id="23" w:name="_Toc71289208"/>
      <w:bookmarkStart w:id="24" w:name="_Toc127215687"/>
      <w:r>
        <w:t>Mõjutatava keskkonna kirjeldus ja kavandatava tegevusega eeldatavalt kaasnev mõju</w:t>
      </w:r>
      <w:bookmarkEnd w:id="23"/>
      <w:bookmarkEnd w:id="24"/>
    </w:p>
    <w:p w14:paraId="43F92297" w14:textId="477C64B7" w:rsidR="00406AD8" w:rsidRPr="00427570" w:rsidRDefault="00406AD8" w:rsidP="00406AD8">
      <w:pPr>
        <w:pStyle w:val="Kehatekst"/>
      </w:pPr>
      <w:r w:rsidRPr="00427570">
        <w:t xml:space="preserve">Vastavalt </w:t>
      </w:r>
      <w:proofErr w:type="spellStart"/>
      <w:r>
        <w:t>KeHJS</w:t>
      </w:r>
      <w:proofErr w:type="spellEnd"/>
      <w:r>
        <w:t xml:space="preserve"> </w:t>
      </w:r>
      <w:r w:rsidRPr="00427570">
        <w:t>§ 33 lg 5 tuleb strateegilise planeerimisdokumendi elluviimisega kaasneva keskkonnamõju ja eeldatava mõjuala hindamisel lähtuda järgmistest kriteeriumidest:</w:t>
      </w:r>
    </w:p>
    <w:p w14:paraId="47B0E2DB" w14:textId="77777777" w:rsidR="00406AD8" w:rsidRPr="008F1DEA" w:rsidRDefault="00406AD8">
      <w:pPr>
        <w:pStyle w:val="Loendilik"/>
        <w:numPr>
          <w:ilvl w:val="0"/>
          <w:numId w:val="23"/>
        </w:numPr>
        <w:spacing w:after="120"/>
        <w:ind w:left="714" w:hanging="357"/>
        <w:jc w:val="both"/>
      </w:pPr>
      <w:r w:rsidRPr="0052434F">
        <w:rPr>
          <w:rFonts w:ascii="Arial" w:hAnsi="Arial" w:cs="Arial"/>
        </w:rPr>
        <w:t xml:space="preserve">mõju võimalikkus, kestus, sagedus ja </w:t>
      </w:r>
      <w:proofErr w:type="spellStart"/>
      <w:r w:rsidRPr="0052434F">
        <w:rPr>
          <w:rFonts w:ascii="Arial" w:hAnsi="Arial" w:cs="Arial"/>
        </w:rPr>
        <w:t>pöörduvus</w:t>
      </w:r>
      <w:proofErr w:type="spellEnd"/>
      <w:r w:rsidRPr="0052434F">
        <w:rPr>
          <w:rFonts w:ascii="Arial" w:hAnsi="Arial" w:cs="Arial"/>
        </w:rPr>
        <w:t>, sealhulgas kumulatiivne ja piiriülene mõju;</w:t>
      </w:r>
    </w:p>
    <w:p w14:paraId="67FBC9E4" w14:textId="77777777" w:rsidR="00406AD8" w:rsidRPr="008F1DEA" w:rsidRDefault="00406AD8">
      <w:pPr>
        <w:pStyle w:val="Loendilik"/>
        <w:numPr>
          <w:ilvl w:val="0"/>
          <w:numId w:val="23"/>
        </w:numPr>
        <w:spacing w:after="120"/>
        <w:ind w:left="714" w:hanging="357"/>
        <w:jc w:val="both"/>
      </w:pPr>
      <w:r w:rsidRPr="0052434F">
        <w:rPr>
          <w:rFonts w:ascii="Arial" w:hAnsi="Arial" w:cs="Arial"/>
        </w:rPr>
        <w:t>oht inimese tervisele või keskkonnale, sealhulgas õnnetuste esinemise võimalikkus;</w:t>
      </w:r>
    </w:p>
    <w:p w14:paraId="417D23F8" w14:textId="77777777" w:rsidR="00406AD8" w:rsidRPr="008F1DEA" w:rsidRDefault="00406AD8">
      <w:pPr>
        <w:pStyle w:val="Loendilik"/>
        <w:numPr>
          <w:ilvl w:val="0"/>
          <w:numId w:val="23"/>
        </w:numPr>
        <w:spacing w:after="120"/>
        <w:ind w:left="714" w:hanging="357"/>
        <w:jc w:val="both"/>
      </w:pPr>
      <w:r w:rsidRPr="0052434F">
        <w:rPr>
          <w:rFonts w:ascii="Arial" w:hAnsi="Arial" w:cs="Arial"/>
        </w:rPr>
        <w:t>mõju suurus ja ruumiline ulatus, sealhulgas geograafiline ala ja eeldatavalt mõjutatav elanikkond;</w:t>
      </w:r>
    </w:p>
    <w:p w14:paraId="78D9A965" w14:textId="77777777" w:rsidR="00406AD8" w:rsidRPr="008F1DEA" w:rsidRDefault="00406AD8">
      <w:pPr>
        <w:pStyle w:val="Loendilik"/>
        <w:numPr>
          <w:ilvl w:val="0"/>
          <w:numId w:val="23"/>
        </w:numPr>
        <w:spacing w:after="120"/>
        <w:ind w:left="714" w:hanging="357"/>
        <w:jc w:val="both"/>
      </w:pPr>
      <w:r w:rsidRPr="0052434F">
        <w:rPr>
          <w:rFonts w:ascii="Arial" w:hAnsi="Arial" w:cs="Arial"/>
        </w:rPr>
        <w:t>eeldatavalt mõjutatava ala väärtus ja tundlikkus, sealhulgas looduslikud iseärasused, kultuuripärand ja intensiivne maakasutus;</w:t>
      </w:r>
    </w:p>
    <w:p w14:paraId="514492C2" w14:textId="77777777" w:rsidR="00406AD8" w:rsidRPr="008F1DEA" w:rsidRDefault="00406AD8">
      <w:pPr>
        <w:pStyle w:val="Loendilik"/>
        <w:numPr>
          <w:ilvl w:val="0"/>
          <w:numId w:val="23"/>
        </w:numPr>
        <w:spacing w:after="120"/>
        <w:ind w:left="714" w:hanging="357"/>
        <w:jc w:val="both"/>
      </w:pPr>
      <w:r w:rsidRPr="0052434F">
        <w:rPr>
          <w:rFonts w:ascii="Arial" w:hAnsi="Arial" w:cs="Arial"/>
        </w:rPr>
        <w:t>mõju kaitstavatele loodusobjektidele;</w:t>
      </w:r>
    </w:p>
    <w:p w14:paraId="4EBEFB1C" w14:textId="77777777" w:rsidR="00406AD8" w:rsidRPr="008F1DEA" w:rsidRDefault="00406AD8">
      <w:pPr>
        <w:pStyle w:val="Loendilik"/>
        <w:numPr>
          <w:ilvl w:val="0"/>
          <w:numId w:val="23"/>
        </w:numPr>
        <w:spacing w:after="120"/>
        <w:ind w:left="714" w:hanging="357"/>
        <w:jc w:val="both"/>
      </w:pPr>
      <w:r w:rsidRPr="0052434F">
        <w:rPr>
          <w:rFonts w:ascii="Arial" w:hAnsi="Arial" w:cs="Arial"/>
        </w:rPr>
        <w:t>eeldatav mõju Natura 2000 võrgustiku alale.</w:t>
      </w:r>
    </w:p>
    <w:p w14:paraId="0FB44AD3" w14:textId="77777777" w:rsidR="00406AD8" w:rsidRDefault="00406AD8" w:rsidP="00406AD8">
      <w:pPr>
        <w:pStyle w:val="Kehatekst"/>
      </w:pPr>
      <w:r>
        <w:t>Ekspertrühm on mõju hindamisel lähtunud kõigist seadusest tulenevatest kriteeriumidest ning ekspertrühma hinnangul puudub kavandataval tegevusel oluline mõju järgnevates kriteeriumites, mida eelhinnangus järgnevalt täpsemalt ei käsitleta:</w:t>
      </w:r>
    </w:p>
    <w:p w14:paraId="74F6F0F0" w14:textId="77777777" w:rsidR="00F46465" w:rsidRDefault="00406AD8" w:rsidP="00D07824">
      <w:pPr>
        <w:pStyle w:val="Bullet"/>
        <w:numPr>
          <w:ilvl w:val="0"/>
          <w:numId w:val="24"/>
        </w:numPr>
        <w:suppressAutoHyphens w:val="0"/>
        <w:autoSpaceDN/>
        <w:spacing w:before="120" w:after="120"/>
        <w:ind w:left="709" w:hanging="357"/>
        <w:jc w:val="both"/>
        <w:textAlignment w:val="auto"/>
      </w:pPr>
      <w:r>
        <w:t>piiriülene mõju –</w:t>
      </w:r>
      <w:r w:rsidR="00871A64">
        <w:t xml:space="preserve"> k</w:t>
      </w:r>
      <w:r>
        <w:t>avandataval tegevusel puudub piiriülene mõju;</w:t>
      </w:r>
    </w:p>
    <w:p w14:paraId="342E6029" w14:textId="2C9AF795" w:rsidR="00406AD8" w:rsidRDefault="00406AD8" w:rsidP="00D07824">
      <w:pPr>
        <w:pStyle w:val="Bullet"/>
        <w:numPr>
          <w:ilvl w:val="0"/>
          <w:numId w:val="24"/>
        </w:numPr>
        <w:suppressAutoHyphens w:val="0"/>
        <w:autoSpaceDN/>
        <w:spacing w:before="120" w:after="240"/>
        <w:ind w:left="709" w:hanging="357"/>
        <w:jc w:val="both"/>
        <w:textAlignment w:val="auto"/>
      </w:pPr>
      <w:r>
        <w:t>õnnetuste esinemise võimalikkus - detailplaneeringuga ei kavandata sellist tegevust, mis võiks kaasa tuua olulise õnnetuste esinemise ohu.</w:t>
      </w:r>
    </w:p>
    <w:p w14:paraId="16A83402" w14:textId="670A2E9A" w:rsidR="00406AD8" w:rsidRPr="000468D6" w:rsidRDefault="00406AD8" w:rsidP="00406AD8">
      <w:pPr>
        <w:pStyle w:val="Kehatekst"/>
      </w:pPr>
      <w:r>
        <w:t>Käesolevas peatükis on hinnatud täpsemalt kavandatava tegevusega kaasnevat mõju maakasutusele, kultuuriväärtustele, pinnasele, pinna- ja põhjaveele, kaitstavatele loodusobjektidele (sh Natura 2000 alad) ja rohevõrgustikule ning sotsiaalmajanduslikule olukorrale</w:t>
      </w:r>
      <w:r w:rsidR="00F46465">
        <w:t xml:space="preserve"> ja </w:t>
      </w:r>
      <w:r w:rsidR="005A1AB8">
        <w:t>kumulatiivset mõju</w:t>
      </w:r>
      <w:r>
        <w:t>.</w:t>
      </w:r>
    </w:p>
    <w:p w14:paraId="3905D807" w14:textId="4DDFF031" w:rsidR="009E59C2" w:rsidRDefault="009E59C2" w:rsidP="0052434F">
      <w:pPr>
        <w:jc w:val="both"/>
      </w:pPr>
      <w:r>
        <w:t>Planeeringuala keskkonnatingimuste kirjeldamiseks on kasutatud andmeid, mis on avalikult kättesaadavad erinevatest andmebaasidest (EELIS, Maa-ameti kaardirakendused, VEKA).</w:t>
      </w:r>
    </w:p>
    <w:p w14:paraId="303D6128" w14:textId="77777777" w:rsidR="009E59C2" w:rsidRDefault="009E59C2" w:rsidP="009E59C2">
      <w:pPr>
        <w:pStyle w:val="Pealkiri2"/>
      </w:pPr>
      <w:bookmarkStart w:id="25" w:name="_Toc71289209"/>
      <w:bookmarkStart w:id="26" w:name="_Toc127215688"/>
      <w:r>
        <w:t>Asukoht ja maakasutus</w:t>
      </w:r>
      <w:bookmarkEnd w:id="25"/>
      <w:bookmarkEnd w:id="26"/>
    </w:p>
    <w:p w14:paraId="3DC5027D" w14:textId="77777777" w:rsidR="009E59C2" w:rsidRDefault="009E59C2" w:rsidP="009E59C2">
      <w:pPr>
        <w:pStyle w:val="TEKST"/>
        <w:rPr>
          <w:b/>
          <w:bCs/>
          <w:color w:val="F58220"/>
        </w:rPr>
      </w:pPr>
      <w:r>
        <w:rPr>
          <w:b/>
          <w:bCs/>
          <w:color w:val="F58220"/>
        </w:rPr>
        <w:t>Olemasolev olukord</w:t>
      </w:r>
    </w:p>
    <w:p w14:paraId="49FD4FC6" w14:textId="53E943A2" w:rsidR="009E59C2" w:rsidRDefault="009E59C2" w:rsidP="00A55089">
      <w:pPr>
        <w:jc w:val="both"/>
      </w:pPr>
      <w:r>
        <w:t>Kavandatav</w:t>
      </w:r>
      <w:r w:rsidR="00D07824">
        <w:t>a Nurgasalu</w:t>
      </w:r>
      <w:r>
        <w:t xml:space="preserve"> </w:t>
      </w:r>
      <w:r w:rsidR="002608E7">
        <w:t xml:space="preserve">DP ala </w:t>
      </w:r>
      <w:r>
        <w:t xml:space="preserve">paikneb </w:t>
      </w:r>
      <w:r w:rsidR="002608E7">
        <w:t>Rapla vallas Sulupere külas. DP ala külgneb läänest</w:t>
      </w:r>
      <w:r>
        <w:t xml:space="preserve"> </w:t>
      </w:r>
      <w:r w:rsidR="002608E7">
        <w:t>kõrvalmaanteega nr 20125</w:t>
      </w:r>
      <w:r w:rsidR="0045161A">
        <w:t xml:space="preserve"> (</w:t>
      </w:r>
      <w:r w:rsidR="0045161A" w:rsidRPr="0045161A">
        <w:t>Rapla ümbersõit</w:t>
      </w:r>
      <w:r w:rsidR="0045161A">
        <w:t>)</w:t>
      </w:r>
      <w:r w:rsidR="002608E7">
        <w:t xml:space="preserve"> ning põhjast ja idast olemasolevate väikeelamutega</w:t>
      </w:r>
      <w:r w:rsidR="003149F2">
        <w:t xml:space="preserve"> ning </w:t>
      </w:r>
      <w:r w:rsidR="003149F2" w:rsidRPr="003149F2">
        <w:t>Kopramäe tänav</w:t>
      </w:r>
      <w:r w:rsidR="003149F2">
        <w:t>aga</w:t>
      </w:r>
      <w:r w:rsidR="002608E7">
        <w:t>. Lõunasse jää</w:t>
      </w:r>
      <w:r w:rsidR="0045161A">
        <w:t>vad</w:t>
      </w:r>
      <w:r w:rsidR="002608E7">
        <w:t xml:space="preserve"> kaks elamumaa</w:t>
      </w:r>
      <w:r w:rsidR="0045161A">
        <w:t xml:space="preserve"> sihtotstarbega krunti</w:t>
      </w:r>
      <w:r w:rsidR="002608E7">
        <w:t xml:space="preserve"> ja kõrghaljastatud maatulundusmaad.</w:t>
      </w:r>
    </w:p>
    <w:p w14:paraId="273682A3" w14:textId="5BBDF9F5" w:rsidR="00043BEA" w:rsidRDefault="00043BEA" w:rsidP="00043BEA">
      <w:pPr>
        <w:spacing w:before="120" w:after="120"/>
        <w:jc w:val="both"/>
      </w:pPr>
      <w:r>
        <w:t xml:space="preserve">Planeeringuala on valdavalt hoonestamata, ainult </w:t>
      </w:r>
      <w:r w:rsidRPr="00043BEA">
        <w:t>Kopramäe tn 1</w:t>
      </w:r>
      <w:r>
        <w:t xml:space="preserve"> kinnistul (katastriüksuse tunnus </w:t>
      </w:r>
      <w:r w:rsidRPr="00043BEA">
        <w:t>66904:003:0075</w:t>
      </w:r>
      <w:r>
        <w:t xml:space="preserve">) paikneb </w:t>
      </w:r>
      <w:r w:rsidR="00D07824">
        <w:t>puurkaevu</w:t>
      </w:r>
      <w:r>
        <w:t xml:space="preserve"> hoone. Planeeringuala üldkasutatava maa sihtotstarbega kinnistud on osaliselt kõrghaljastusega. Osaliselt on alale rajatud sõiduteed. DP ala läbib Vigala jõgi (</w:t>
      </w:r>
      <w:r w:rsidRPr="00043BEA">
        <w:t>VEE1110400</w:t>
      </w:r>
      <w:r>
        <w:t>).</w:t>
      </w:r>
    </w:p>
    <w:p w14:paraId="300C3CBB" w14:textId="713E77D6" w:rsidR="008B063C" w:rsidRDefault="008B063C" w:rsidP="00A55089">
      <w:pPr>
        <w:jc w:val="both"/>
      </w:pPr>
    </w:p>
    <w:p w14:paraId="0C80E516" w14:textId="22D13701" w:rsidR="008B063C" w:rsidRDefault="008B063C" w:rsidP="00A55089">
      <w:pPr>
        <w:jc w:val="both"/>
      </w:pPr>
      <w:r>
        <w:rPr>
          <w:noProof/>
        </w:rPr>
        <w:lastRenderedPageBreak/>
        <w:drawing>
          <wp:inline distT="0" distB="0" distL="0" distR="0" wp14:anchorId="4F37E2DA" wp14:editId="4968E53A">
            <wp:extent cx="5504815" cy="3893185"/>
            <wp:effectExtent l="0" t="0" r="635"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4815" cy="3893185"/>
                    </a:xfrm>
                    <a:prstGeom prst="rect">
                      <a:avLst/>
                    </a:prstGeom>
                  </pic:spPr>
                </pic:pic>
              </a:graphicData>
            </a:graphic>
          </wp:inline>
        </w:drawing>
      </w:r>
    </w:p>
    <w:p w14:paraId="1510DE21" w14:textId="06EF60F4" w:rsidR="008B063C" w:rsidRDefault="008B063C" w:rsidP="008B063C">
      <w:pPr>
        <w:spacing w:after="240"/>
        <w:jc w:val="both"/>
      </w:pPr>
      <w:r w:rsidRPr="008B063C">
        <w:rPr>
          <w:rFonts w:eastAsia="Times New Roman" w:cs="Times New Roman"/>
          <w:b/>
          <w:color w:val="F58220"/>
          <w:spacing w:val="10"/>
          <w:szCs w:val="28"/>
          <w:lang w:eastAsia="et-EE"/>
        </w:rPr>
        <w:t>Joonis 3.1.</w:t>
      </w:r>
      <w:r>
        <w:t xml:space="preserve"> DP ala ümbritsevate katastriüksuste sihtotstarbed (sihtotstarve 1, allikas: Maa-ameti </w:t>
      </w:r>
      <w:r w:rsidRPr="008B063C">
        <w:t>Maakatastri andmed</w:t>
      </w:r>
      <w:r>
        <w:t xml:space="preserve"> 2023). </w:t>
      </w:r>
    </w:p>
    <w:p w14:paraId="296AA588" w14:textId="4548B2CA" w:rsidR="009E59C2" w:rsidRDefault="009E59C2" w:rsidP="009E59C2">
      <w:pPr>
        <w:pStyle w:val="TEKST"/>
        <w:rPr>
          <w:b/>
          <w:bCs/>
          <w:color w:val="F58220"/>
        </w:rPr>
      </w:pPr>
      <w:r>
        <w:rPr>
          <w:b/>
          <w:bCs/>
          <w:color w:val="F58220"/>
        </w:rPr>
        <w:t>Eeldatav mõju</w:t>
      </w:r>
    </w:p>
    <w:p w14:paraId="40FF740F" w14:textId="222B0B2B" w:rsidR="0048291E" w:rsidRDefault="0048291E" w:rsidP="007A1B35">
      <w:pPr>
        <w:spacing w:after="120"/>
        <w:jc w:val="both"/>
      </w:pPr>
      <w:r>
        <w:t xml:space="preserve">Alale on planeeritud 8 üksikelamumaa krunti, 3 transpordimaa krunti, 2 üldmaa krunti ja 1 tootmismaa krunt. </w:t>
      </w:r>
    </w:p>
    <w:p w14:paraId="20A7A9CE" w14:textId="0F485EDC" w:rsidR="002E0B12" w:rsidRDefault="002E0B12" w:rsidP="007A1B35">
      <w:pPr>
        <w:spacing w:after="120"/>
        <w:jc w:val="both"/>
      </w:pPr>
      <w:r>
        <w:t>K</w:t>
      </w:r>
      <w:r w:rsidRPr="002E0B12">
        <w:t xml:space="preserve">ehtiva üldplaneeringuga määratud kaitseva/säilitatava metsaga alale </w:t>
      </w:r>
      <w:r>
        <w:t>p</w:t>
      </w:r>
      <w:r w:rsidRPr="002E0B12">
        <w:t>lan</w:t>
      </w:r>
      <w:r>
        <w:t xml:space="preserve">eeritud </w:t>
      </w:r>
      <w:r w:rsidRPr="002E0B12">
        <w:t>elamukrun</w:t>
      </w:r>
      <w:r>
        <w:t>tidele</w:t>
      </w:r>
      <w:r w:rsidRPr="002E0B12">
        <w:t xml:space="preserve"> rakendub </w:t>
      </w:r>
      <w:r>
        <w:t xml:space="preserve">DP eskiisi seletuskirja kohaselt </w:t>
      </w:r>
      <w:r w:rsidRPr="002E0B12">
        <w:t>kõrghaljastuse säilitamise ja rajamise nõue</w:t>
      </w:r>
      <w:r w:rsidR="001F58CC">
        <w:t>, kus</w:t>
      </w:r>
      <w:r>
        <w:t xml:space="preserve"> </w:t>
      </w:r>
      <w:r w:rsidRPr="002E0B12">
        <w:t>krundi pinnast minimaalselt 50% peab olema kõrghaljastatud ala.</w:t>
      </w:r>
    </w:p>
    <w:p w14:paraId="6D2B060B" w14:textId="05104508" w:rsidR="002E0B12" w:rsidRDefault="00DF14C3" w:rsidP="0048291E">
      <w:pPr>
        <w:jc w:val="both"/>
      </w:pPr>
      <w:r>
        <w:t xml:space="preserve">Kavandatav tegevus on oma olemuselt sarnane tänaseks </w:t>
      </w:r>
      <w:proofErr w:type="spellStart"/>
      <w:r>
        <w:t>elluviidud</w:t>
      </w:r>
      <w:proofErr w:type="spellEnd"/>
      <w:r>
        <w:t xml:space="preserve"> Kopramäe DP-</w:t>
      </w:r>
      <w:proofErr w:type="spellStart"/>
      <w:r>
        <w:t>ga</w:t>
      </w:r>
      <w:proofErr w:type="spellEnd"/>
      <w:r>
        <w:t xml:space="preserve"> kavandatule ning sobitub ümbruskonna elamualadega (nt Käbi tn, Salusaare tee).</w:t>
      </w:r>
    </w:p>
    <w:p w14:paraId="58916C89" w14:textId="77777777" w:rsidR="00DF14C3" w:rsidRDefault="00DF14C3" w:rsidP="0048291E">
      <w:pPr>
        <w:jc w:val="both"/>
      </w:pPr>
    </w:p>
    <w:p w14:paraId="3FC50694" w14:textId="56F44C99" w:rsidR="009E59C2" w:rsidRPr="0052434F" w:rsidRDefault="009E59C2" w:rsidP="0052434F">
      <w:pPr>
        <w:jc w:val="both"/>
        <w:rPr>
          <w:b/>
          <w:bCs/>
        </w:rPr>
      </w:pPr>
      <w:r w:rsidRPr="00DF14C3">
        <w:rPr>
          <w:b/>
          <w:bCs/>
        </w:rPr>
        <w:t xml:space="preserve">Kavandatava tegevusega </w:t>
      </w:r>
      <w:r w:rsidR="00E36158" w:rsidRPr="00DF14C3">
        <w:rPr>
          <w:b/>
          <w:bCs/>
        </w:rPr>
        <w:t>viiakse osaliselt ellu</w:t>
      </w:r>
      <w:r w:rsidRPr="00DF14C3">
        <w:rPr>
          <w:b/>
          <w:bCs/>
        </w:rPr>
        <w:t xml:space="preserve"> üldplaneeringuga kehtestatud maakasutus.</w:t>
      </w:r>
      <w:r w:rsidR="00E36158" w:rsidRPr="00DF14C3">
        <w:rPr>
          <w:b/>
          <w:bCs/>
        </w:rPr>
        <w:t xml:space="preserve"> Kõrvalmaantee ja hoonestusala vahel säilitatakse osaliselt olemasolev haljasala ja parkmetsa ala.</w:t>
      </w:r>
      <w:r w:rsidRPr="00DF14C3">
        <w:rPr>
          <w:b/>
          <w:bCs/>
        </w:rPr>
        <w:t xml:space="preserve"> Maastiku muutus planeeringuala väljaarendamisel on märgatav</w:t>
      </w:r>
      <w:r w:rsidR="00834871">
        <w:rPr>
          <w:b/>
          <w:bCs/>
        </w:rPr>
        <w:t>, kuna seniste isetekkelitse teede asemel on kavandatud elamualad. Rapla ümbersõidu teeäärne kõrghaljastus säilib nagu ka Vigala jõe-äärne haljastus. D</w:t>
      </w:r>
      <w:r w:rsidRPr="00DF14C3">
        <w:rPr>
          <w:b/>
          <w:bCs/>
        </w:rPr>
        <w:t>etailplaneeringuga kavandataval ehitusõiguse määramisel ning ala väljaarendamisel ei ole piirkonna maastikule ega maakasutusele ette näha olulist negatiivset muutust ning olulist ebasoodsat keskkonnamõju.</w:t>
      </w:r>
    </w:p>
    <w:p w14:paraId="049A281F" w14:textId="77777777" w:rsidR="009E59C2" w:rsidRDefault="009E59C2" w:rsidP="009E59C2">
      <w:pPr>
        <w:pStyle w:val="Pealkiri2"/>
      </w:pPr>
      <w:bookmarkStart w:id="27" w:name="_Toc71289210"/>
      <w:bookmarkStart w:id="28" w:name="_Toc127215689"/>
      <w:r>
        <w:t>Kultuuriväärtused</w:t>
      </w:r>
      <w:bookmarkEnd w:id="27"/>
      <w:bookmarkEnd w:id="28"/>
    </w:p>
    <w:p w14:paraId="2901E443" w14:textId="77777777" w:rsidR="009E59C2" w:rsidRDefault="009E59C2" w:rsidP="009E59C2">
      <w:pPr>
        <w:pStyle w:val="TEKST"/>
        <w:rPr>
          <w:b/>
          <w:bCs/>
          <w:color w:val="F58220"/>
        </w:rPr>
      </w:pPr>
      <w:r>
        <w:rPr>
          <w:b/>
          <w:bCs/>
          <w:color w:val="F58220"/>
        </w:rPr>
        <w:t>Olemasolev olukord</w:t>
      </w:r>
    </w:p>
    <w:p w14:paraId="489E9E41" w14:textId="42331568" w:rsidR="009E59C2" w:rsidRDefault="009E59C2" w:rsidP="0052434F">
      <w:pPr>
        <w:jc w:val="both"/>
      </w:pPr>
      <w:r>
        <w:t xml:space="preserve">Ükski kultuurimälestiste registrisse kantud objekt ei jää vahetult planeeringualale ega selle lähipiirkonda. Lähim registrisse kantud kultuurimälestis asub planeeringualast </w:t>
      </w:r>
      <w:r w:rsidR="00F14FFD" w:rsidRPr="00D07824">
        <w:rPr>
          <w:i/>
          <w:iCs/>
        </w:rPr>
        <w:t>ca</w:t>
      </w:r>
      <w:r>
        <w:t xml:space="preserve"> </w:t>
      </w:r>
      <w:r w:rsidR="00F14FFD">
        <w:t>1</w:t>
      </w:r>
      <w:r>
        <w:t xml:space="preserve"> </w:t>
      </w:r>
      <w:r w:rsidR="00F14FFD">
        <w:t>k</w:t>
      </w:r>
      <w:r>
        <w:t>m kaugusel</w:t>
      </w:r>
      <w:r w:rsidR="00F14FFD">
        <w:t xml:space="preserve"> Rapla linnas</w:t>
      </w:r>
      <w:r>
        <w:t>.</w:t>
      </w:r>
    </w:p>
    <w:p w14:paraId="0829FB22" w14:textId="77777777" w:rsidR="009E59C2" w:rsidRDefault="009E59C2" w:rsidP="0052434F">
      <w:pPr>
        <w:pStyle w:val="TEKST"/>
        <w:spacing w:before="120"/>
        <w:rPr>
          <w:b/>
          <w:bCs/>
          <w:color w:val="F58220"/>
        </w:rPr>
      </w:pPr>
      <w:r>
        <w:rPr>
          <w:b/>
          <w:bCs/>
          <w:color w:val="F58220"/>
        </w:rPr>
        <w:lastRenderedPageBreak/>
        <w:t>Eeldatav mõju</w:t>
      </w:r>
    </w:p>
    <w:p w14:paraId="4D9400D2" w14:textId="77777777" w:rsidR="009E59C2" w:rsidRDefault="009E59C2" w:rsidP="0052434F">
      <w:pPr>
        <w:jc w:val="both"/>
      </w:pPr>
      <w:r>
        <w:t xml:space="preserve">Planeeringuga kavandatud tegevused ei ohusta piirkonna kultuuriväärtuste kaitse-eesmärkide saavutamist. </w:t>
      </w:r>
    </w:p>
    <w:p w14:paraId="068A0CB7" w14:textId="77777777" w:rsidR="00F14FFD" w:rsidRDefault="00F14FFD" w:rsidP="0052434F">
      <w:pPr>
        <w:jc w:val="both"/>
        <w:rPr>
          <w:b/>
          <w:bCs/>
        </w:rPr>
      </w:pPr>
    </w:p>
    <w:p w14:paraId="41F05E57" w14:textId="3CC90322" w:rsidR="009E59C2" w:rsidRDefault="009E59C2" w:rsidP="0052434F">
      <w:pPr>
        <w:jc w:val="both"/>
        <w:rPr>
          <w:b/>
          <w:bCs/>
        </w:rPr>
      </w:pPr>
      <w:r>
        <w:rPr>
          <w:b/>
          <w:bCs/>
        </w:rPr>
        <w:t>Kavandatava tegevusega ei kaasne olulist ebasoodsat keskkonnamõju piirkonna kultuuriväärtustele.</w:t>
      </w:r>
    </w:p>
    <w:p w14:paraId="3D601895" w14:textId="77777777" w:rsidR="009E59C2" w:rsidRDefault="009E59C2" w:rsidP="0052434F">
      <w:pPr>
        <w:pStyle w:val="Pealkiri2"/>
        <w:ind w:left="357" w:hanging="357"/>
      </w:pPr>
      <w:bookmarkStart w:id="29" w:name="_Toc71289211"/>
      <w:bookmarkStart w:id="30" w:name="_Toc127215690"/>
      <w:r>
        <w:t xml:space="preserve">Geoloogia ja </w:t>
      </w:r>
      <w:proofErr w:type="spellStart"/>
      <w:r>
        <w:t>hüdrogeoloogia</w:t>
      </w:r>
      <w:proofErr w:type="spellEnd"/>
      <w:r>
        <w:t>, pinnas, pinna- ja põhjavesi</w:t>
      </w:r>
      <w:bookmarkEnd w:id="29"/>
      <w:bookmarkEnd w:id="30"/>
    </w:p>
    <w:p w14:paraId="2A9BD1F7" w14:textId="77777777" w:rsidR="009E59C2" w:rsidRDefault="009E59C2" w:rsidP="009E59C2">
      <w:pPr>
        <w:pStyle w:val="TEKST"/>
        <w:rPr>
          <w:b/>
          <w:bCs/>
          <w:color w:val="F58220"/>
        </w:rPr>
      </w:pPr>
      <w:r>
        <w:rPr>
          <w:b/>
          <w:bCs/>
          <w:color w:val="F58220"/>
        </w:rPr>
        <w:t>Olemasolev olukord</w:t>
      </w:r>
    </w:p>
    <w:p w14:paraId="4C72A99C" w14:textId="18A7222C" w:rsidR="00674F7B" w:rsidRDefault="00674F7B" w:rsidP="0052434F">
      <w:pPr>
        <w:spacing w:before="120" w:after="120"/>
        <w:jc w:val="both"/>
      </w:pPr>
      <w:r>
        <w:t xml:space="preserve">Planeeringuala </w:t>
      </w:r>
      <w:r w:rsidR="00747963">
        <w:t xml:space="preserve">paikneb Kesk-Eesti lavamaal, suhteliselt tasase reljeefiga </w:t>
      </w:r>
      <w:proofErr w:type="spellStart"/>
      <w:r w:rsidR="00747963">
        <w:t>mooreentasandikul</w:t>
      </w:r>
      <w:proofErr w:type="spellEnd"/>
      <w:r w:rsidR="00747963">
        <w:t xml:space="preserve">. Maapinna absoluutkõrgus on </w:t>
      </w:r>
      <w:r w:rsidR="00747963" w:rsidRPr="00747963">
        <w:rPr>
          <w:i/>
          <w:iCs/>
        </w:rPr>
        <w:t>ca</w:t>
      </w:r>
      <w:r w:rsidR="00747963">
        <w:t xml:space="preserve"> 60 m. DP alal moodustab </w:t>
      </w:r>
      <w:r>
        <w:t xml:space="preserve">pinnakatte moreen, pinnakate paksus on </w:t>
      </w:r>
      <w:r w:rsidRPr="00674F7B">
        <w:rPr>
          <w:i/>
          <w:iCs/>
        </w:rPr>
        <w:t>ca</w:t>
      </w:r>
      <w:r>
        <w:t xml:space="preserve"> 10 m. Muldadest leiduvad alal r</w:t>
      </w:r>
      <w:r w:rsidRPr="00674F7B">
        <w:t>ähk- ja klibumullad</w:t>
      </w:r>
      <w:r>
        <w:t xml:space="preserve">. </w:t>
      </w:r>
      <w:r w:rsidR="00747963">
        <w:t xml:space="preserve">Aluspõhja moodustab Siluri ladestu Juuru lademe lubjakivi. Pinnaseveetaseme kohta täpsed andmed puuduvad, kuid planeeringualast u </w:t>
      </w:r>
      <w:r w:rsidR="00BA538F">
        <w:t>300 </w:t>
      </w:r>
      <w:r w:rsidR="00747963">
        <w:t>m kaugusele jääva Hellenurme tänava ehitusgeoloogilise uuringu aruande</w:t>
      </w:r>
      <w:r w:rsidR="003A2A25">
        <w:rPr>
          <w:rStyle w:val="Allmrkuseviide"/>
        </w:rPr>
        <w:footnoteReference w:id="9"/>
      </w:r>
      <w:r w:rsidR="00747963">
        <w:t xml:space="preserve"> kohaselt paiknes </w:t>
      </w:r>
      <w:r w:rsidR="00BA538F">
        <w:t xml:space="preserve">2007. a </w:t>
      </w:r>
      <w:r w:rsidR="00747963">
        <w:t xml:space="preserve">pinnasevesi abs kõrgusel 55,15 kuni 58,5 m. </w:t>
      </w:r>
    </w:p>
    <w:p w14:paraId="51085EA2" w14:textId="570197B7" w:rsidR="00BA538F" w:rsidRDefault="009E59C2" w:rsidP="00BA538F">
      <w:pPr>
        <w:spacing w:before="120" w:after="120"/>
        <w:jc w:val="both"/>
      </w:pPr>
      <w:r>
        <w:t xml:space="preserve">Planeeringuala asub </w:t>
      </w:r>
      <w:r w:rsidR="00323C3C" w:rsidRPr="00323C3C">
        <w:t>piirkonnas</w:t>
      </w:r>
      <w:r w:rsidR="00323C3C">
        <w:t xml:space="preserve">, kus maapinnalt esimene </w:t>
      </w:r>
      <w:proofErr w:type="spellStart"/>
      <w:r w:rsidR="00323C3C">
        <w:t>aluspõhjaline</w:t>
      </w:r>
      <w:proofErr w:type="spellEnd"/>
      <w:r w:rsidR="00323C3C" w:rsidRPr="00323C3C">
        <w:t xml:space="preserve"> ve</w:t>
      </w:r>
      <w:r w:rsidR="00323C3C">
        <w:t>ekompleks on</w:t>
      </w:r>
      <w:r w:rsidR="00323C3C" w:rsidRPr="00323C3C">
        <w:t xml:space="preserve"> looduslikult nõrgalt kaitstud maapinnalt lähtuva punkt- või hajureostuse suhtes.</w:t>
      </w:r>
      <w:r w:rsidR="00323C3C">
        <w:t xml:space="preserve"> </w:t>
      </w:r>
      <w:r w:rsidR="001F15B3">
        <w:t>DP ala</w:t>
      </w:r>
      <w:r w:rsidR="00323C3C">
        <w:t xml:space="preserve">l paiknev puurkaev keskkonnaregistrikoodiga </w:t>
      </w:r>
      <w:r w:rsidR="00323C3C" w:rsidRPr="00323C3C">
        <w:t>PRK0009617</w:t>
      </w:r>
      <w:r w:rsidR="00323C3C">
        <w:t xml:space="preserve"> avab </w:t>
      </w:r>
      <w:r w:rsidR="00323C3C" w:rsidRPr="00323C3C">
        <w:t>Siluri-Ordoviitsiumi Matsalu põhjaveekogum</w:t>
      </w:r>
      <w:r w:rsidR="00323C3C">
        <w:t>i veekihte. P</w:t>
      </w:r>
      <w:r>
        <w:t>uurkaev</w:t>
      </w:r>
      <w:r w:rsidR="00323C3C">
        <w:t>u sügavus on 46 m, kaevu</w:t>
      </w:r>
      <w:r>
        <w:t xml:space="preserve"> </w:t>
      </w:r>
      <w:r w:rsidR="00323C3C">
        <w:t>g</w:t>
      </w:r>
      <w:r>
        <w:t>eoloogiline läbilõige on toodud välja allolevas tabelis</w:t>
      </w:r>
      <w:r w:rsidR="00D07824">
        <w:t xml:space="preserve"> (tabel 3-1)</w:t>
      </w:r>
      <w:r>
        <w:t>.</w:t>
      </w:r>
      <w:r w:rsidR="00BA538F">
        <w:t xml:space="preserve"> </w:t>
      </w:r>
      <w:r w:rsidR="00BA538F" w:rsidRPr="00323C3C">
        <w:t>Siluri-Ordoviitsiumi Matsalu põhjaveekogum</w:t>
      </w:r>
      <w:r w:rsidR="00BA538F">
        <w:t xml:space="preserve">i koguseline seisund hinnati 2020. a heaks, keemiline seisund halvaks. Põhjaveekogumi koondseisund hinnati 2020. a halvaks. </w:t>
      </w:r>
    </w:p>
    <w:p w14:paraId="31B2D34E" w14:textId="3B72F647" w:rsidR="009E59C2" w:rsidRDefault="009E59C2" w:rsidP="009E59C2">
      <w:pPr>
        <w:pStyle w:val="TEKST"/>
        <w:spacing w:after="0"/>
      </w:pPr>
      <w:r>
        <w:rPr>
          <w:b/>
          <w:bCs/>
          <w:color w:val="F58220"/>
        </w:rPr>
        <w:t xml:space="preserve">Tabel </w:t>
      </w:r>
      <w:r w:rsidR="00D07824">
        <w:rPr>
          <w:b/>
          <w:bCs/>
          <w:color w:val="F58220"/>
        </w:rPr>
        <w:t>3-</w:t>
      </w:r>
      <w:r>
        <w:rPr>
          <w:b/>
          <w:bCs/>
          <w:color w:val="F58220"/>
        </w:rPr>
        <w:t>1</w:t>
      </w:r>
      <w:r>
        <w:rPr>
          <w:color w:val="F58220"/>
        </w:rPr>
        <w:t xml:space="preserve"> </w:t>
      </w:r>
      <w:r>
        <w:t xml:space="preserve">Puurkaevu </w:t>
      </w:r>
      <w:r w:rsidR="001F15B3">
        <w:t>x</w:t>
      </w:r>
      <w:r>
        <w:t xml:space="preserve"> geoloogili</w:t>
      </w:r>
      <w:r w:rsidR="00E42AB9">
        <w:t>n</w:t>
      </w:r>
      <w:r>
        <w:t>e läbilõige</w:t>
      </w:r>
    </w:p>
    <w:tbl>
      <w:tblPr>
        <w:tblW w:w="7102" w:type="dxa"/>
        <w:tblInd w:w="-3" w:type="dxa"/>
        <w:tblCellMar>
          <w:left w:w="10" w:type="dxa"/>
          <w:right w:w="10" w:type="dxa"/>
        </w:tblCellMar>
        <w:tblLook w:val="04A0" w:firstRow="1" w:lastRow="0" w:firstColumn="1" w:lastColumn="0" w:noHBand="0" w:noVBand="1"/>
      </w:tblPr>
      <w:tblGrid>
        <w:gridCol w:w="1437"/>
        <w:gridCol w:w="5665"/>
      </w:tblGrid>
      <w:tr w:rsidR="009E59C2" w:rsidRPr="005A1AB8" w14:paraId="3B19943A" w14:textId="77777777" w:rsidTr="00677958">
        <w:trPr>
          <w:trHeight w:val="235"/>
        </w:trPr>
        <w:tc>
          <w:tcPr>
            <w:tcW w:w="1437" w:type="dxa"/>
            <w:tcBorders>
              <w:top w:val="single" w:sz="2" w:space="0" w:color="808080"/>
              <w:left w:val="single" w:sz="2" w:space="0" w:color="808080"/>
              <w:bottom w:val="single" w:sz="2" w:space="0" w:color="808080"/>
              <w:right w:val="single" w:sz="2" w:space="0" w:color="808080"/>
            </w:tcBorders>
            <w:shd w:val="clear" w:color="auto" w:fill="ED7D31"/>
            <w:tcMar>
              <w:top w:w="28" w:type="dxa"/>
              <w:left w:w="28" w:type="dxa"/>
              <w:bottom w:w="28" w:type="dxa"/>
              <w:right w:w="28" w:type="dxa"/>
            </w:tcMar>
            <w:vAlign w:val="center"/>
          </w:tcPr>
          <w:p w14:paraId="346136A5" w14:textId="77777777" w:rsidR="009E59C2" w:rsidRPr="0052434F" w:rsidRDefault="009E59C2" w:rsidP="00677958">
            <w:pPr>
              <w:pStyle w:val="TEKST"/>
              <w:spacing w:before="0" w:after="0"/>
              <w:jc w:val="center"/>
              <w:rPr>
                <w:b/>
                <w:bCs/>
                <w:color w:val="FFFFFF"/>
                <w:sz w:val="18"/>
                <w:szCs w:val="18"/>
              </w:rPr>
            </w:pPr>
            <w:r w:rsidRPr="0052434F">
              <w:rPr>
                <w:b/>
                <w:bCs/>
                <w:color w:val="FFFFFF"/>
                <w:sz w:val="18"/>
                <w:szCs w:val="18"/>
              </w:rPr>
              <w:t>Sügavus</w:t>
            </w:r>
          </w:p>
        </w:tc>
        <w:tc>
          <w:tcPr>
            <w:tcW w:w="5665" w:type="dxa"/>
            <w:tcBorders>
              <w:top w:val="single" w:sz="2" w:space="0" w:color="808080"/>
              <w:left w:val="single" w:sz="2" w:space="0" w:color="808080"/>
              <w:bottom w:val="single" w:sz="2" w:space="0" w:color="808080"/>
              <w:right w:val="single" w:sz="2" w:space="0" w:color="808080"/>
            </w:tcBorders>
            <w:shd w:val="clear" w:color="auto" w:fill="ED7D31"/>
            <w:tcMar>
              <w:top w:w="28" w:type="dxa"/>
              <w:left w:w="28" w:type="dxa"/>
              <w:bottom w:w="28" w:type="dxa"/>
              <w:right w:w="28" w:type="dxa"/>
            </w:tcMar>
            <w:vAlign w:val="center"/>
          </w:tcPr>
          <w:p w14:paraId="107A3395" w14:textId="77777777" w:rsidR="009E59C2" w:rsidRPr="0052434F" w:rsidRDefault="009E59C2" w:rsidP="00677958">
            <w:pPr>
              <w:pStyle w:val="TEKST"/>
              <w:spacing w:before="0" w:after="0"/>
              <w:rPr>
                <w:b/>
                <w:bCs/>
                <w:color w:val="FFFFFF"/>
                <w:sz w:val="18"/>
                <w:szCs w:val="18"/>
              </w:rPr>
            </w:pPr>
            <w:r w:rsidRPr="0052434F">
              <w:rPr>
                <w:b/>
                <w:bCs/>
                <w:color w:val="FFFFFF"/>
                <w:sz w:val="18"/>
                <w:szCs w:val="18"/>
              </w:rPr>
              <w:t>Kivimi litoloogiline kirjeldus</w:t>
            </w:r>
          </w:p>
        </w:tc>
      </w:tr>
      <w:tr w:rsidR="009E59C2" w:rsidRPr="005A1AB8" w14:paraId="3A329BD6" w14:textId="77777777" w:rsidTr="00677958">
        <w:trPr>
          <w:trHeight w:val="235"/>
        </w:trPr>
        <w:tc>
          <w:tcPr>
            <w:tcW w:w="1437" w:type="dxa"/>
            <w:tcBorders>
              <w:top w:val="single" w:sz="2" w:space="0" w:color="A6A6A6"/>
              <w:left w:val="single" w:sz="2" w:space="0" w:color="A6A6A6"/>
              <w:bottom w:val="single" w:sz="2" w:space="0" w:color="A6A6A6"/>
              <w:right w:val="single" w:sz="2" w:space="0" w:color="A6A6A6"/>
            </w:tcBorders>
            <w:shd w:val="clear" w:color="auto" w:fill="auto"/>
            <w:tcMar>
              <w:top w:w="28" w:type="dxa"/>
              <w:left w:w="28" w:type="dxa"/>
              <w:bottom w:w="28" w:type="dxa"/>
              <w:right w:w="28" w:type="dxa"/>
            </w:tcMar>
            <w:vAlign w:val="center"/>
          </w:tcPr>
          <w:p w14:paraId="5F583848" w14:textId="67771315" w:rsidR="009E59C2" w:rsidRPr="0052434F" w:rsidRDefault="006303AD" w:rsidP="00677958">
            <w:pPr>
              <w:pStyle w:val="TEKST"/>
              <w:spacing w:before="0" w:after="0"/>
              <w:rPr>
                <w:bCs/>
                <w:sz w:val="18"/>
                <w:szCs w:val="18"/>
              </w:rPr>
            </w:pPr>
            <w:r>
              <w:rPr>
                <w:bCs/>
                <w:sz w:val="18"/>
                <w:szCs w:val="18"/>
              </w:rPr>
              <w:t>8,5</w:t>
            </w:r>
          </w:p>
        </w:tc>
        <w:tc>
          <w:tcPr>
            <w:tcW w:w="5665" w:type="dxa"/>
            <w:tcBorders>
              <w:top w:val="single" w:sz="2" w:space="0" w:color="A6A6A6"/>
              <w:left w:val="single" w:sz="2" w:space="0" w:color="A6A6A6"/>
              <w:bottom w:val="single" w:sz="2" w:space="0" w:color="A6A6A6"/>
              <w:right w:val="single" w:sz="2" w:space="0" w:color="A6A6A6"/>
            </w:tcBorders>
            <w:shd w:val="clear" w:color="auto" w:fill="auto"/>
            <w:tcMar>
              <w:top w:w="28" w:type="dxa"/>
              <w:left w:w="28" w:type="dxa"/>
              <w:bottom w:w="28" w:type="dxa"/>
              <w:right w:w="28" w:type="dxa"/>
            </w:tcMar>
            <w:vAlign w:val="center"/>
          </w:tcPr>
          <w:p w14:paraId="5673F95F" w14:textId="1DD0E967" w:rsidR="009E59C2" w:rsidRPr="0052434F" w:rsidRDefault="006303AD" w:rsidP="006303AD">
            <w:pPr>
              <w:pStyle w:val="TEKST"/>
              <w:spacing w:before="0" w:after="0"/>
              <w:ind w:firstLine="91"/>
              <w:rPr>
                <w:sz w:val="18"/>
                <w:szCs w:val="18"/>
              </w:rPr>
            </w:pPr>
            <w:r>
              <w:rPr>
                <w:sz w:val="18"/>
                <w:szCs w:val="18"/>
              </w:rPr>
              <w:t>K</w:t>
            </w:r>
            <w:r w:rsidRPr="006303AD">
              <w:rPr>
                <w:sz w:val="18"/>
                <w:szCs w:val="18"/>
              </w:rPr>
              <w:t>ruus</w:t>
            </w:r>
          </w:p>
        </w:tc>
      </w:tr>
      <w:tr w:rsidR="009E59C2" w:rsidRPr="005A1AB8" w14:paraId="5ECB30F7" w14:textId="77777777" w:rsidTr="00677958">
        <w:trPr>
          <w:trHeight w:val="235"/>
        </w:trPr>
        <w:tc>
          <w:tcPr>
            <w:tcW w:w="1437" w:type="dxa"/>
            <w:tcBorders>
              <w:top w:val="single" w:sz="2" w:space="0" w:color="A6A6A6"/>
              <w:left w:val="single" w:sz="2" w:space="0" w:color="A6A6A6"/>
              <w:bottom w:val="single" w:sz="2" w:space="0" w:color="A6A6A6"/>
              <w:right w:val="single" w:sz="2" w:space="0" w:color="A6A6A6"/>
            </w:tcBorders>
            <w:shd w:val="clear" w:color="auto" w:fill="auto"/>
            <w:tcMar>
              <w:top w:w="28" w:type="dxa"/>
              <w:left w:w="28" w:type="dxa"/>
              <w:bottom w:w="28" w:type="dxa"/>
              <w:right w:w="28" w:type="dxa"/>
            </w:tcMar>
            <w:vAlign w:val="center"/>
          </w:tcPr>
          <w:p w14:paraId="429130EA" w14:textId="126A1B1E" w:rsidR="009E59C2" w:rsidRPr="0052434F" w:rsidRDefault="006303AD" w:rsidP="00677958">
            <w:pPr>
              <w:pStyle w:val="TEKST"/>
              <w:spacing w:before="0" w:after="0"/>
              <w:rPr>
                <w:sz w:val="18"/>
                <w:szCs w:val="18"/>
              </w:rPr>
            </w:pPr>
            <w:r>
              <w:rPr>
                <w:sz w:val="18"/>
                <w:szCs w:val="18"/>
              </w:rPr>
              <w:t>17</w:t>
            </w:r>
          </w:p>
        </w:tc>
        <w:tc>
          <w:tcPr>
            <w:tcW w:w="5665" w:type="dxa"/>
            <w:tcBorders>
              <w:top w:val="single" w:sz="2" w:space="0" w:color="A6A6A6"/>
              <w:left w:val="single" w:sz="2" w:space="0" w:color="A6A6A6"/>
              <w:bottom w:val="single" w:sz="2" w:space="0" w:color="A6A6A6"/>
              <w:right w:val="single" w:sz="2" w:space="0" w:color="A6A6A6"/>
            </w:tcBorders>
            <w:shd w:val="clear" w:color="auto" w:fill="auto"/>
            <w:tcMar>
              <w:top w:w="28" w:type="dxa"/>
              <w:left w:w="28" w:type="dxa"/>
              <w:bottom w:w="28" w:type="dxa"/>
              <w:right w:w="28" w:type="dxa"/>
            </w:tcMar>
            <w:vAlign w:val="center"/>
          </w:tcPr>
          <w:p w14:paraId="570E687C" w14:textId="01F965B3" w:rsidR="009E59C2" w:rsidRPr="0052434F" w:rsidRDefault="006303AD" w:rsidP="006303AD">
            <w:pPr>
              <w:pStyle w:val="TEKST"/>
              <w:spacing w:before="0" w:after="0"/>
              <w:ind w:firstLine="91"/>
              <w:rPr>
                <w:sz w:val="18"/>
                <w:szCs w:val="18"/>
              </w:rPr>
            </w:pPr>
            <w:r>
              <w:rPr>
                <w:sz w:val="18"/>
                <w:szCs w:val="18"/>
              </w:rPr>
              <w:t>Lubjakivi</w:t>
            </w:r>
          </w:p>
        </w:tc>
      </w:tr>
      <w:tr w:rsidR="009E59C2" w:rsidRPr="005A1AB8" w14:paraId="4F92E604" w14:textId="77777777" w:rsidTr="00677958">
        <w:trPr>
          <w:trHeight w:val="235"/>
        </w:trPr>
        <w:tc>
          <w:tcPr>
            <w:tcW w:w="1437" w:type="dxa"/>
            <w:tcBorders>
              <w:top w:val="single" w:sz="2" w:space="0" w:color="A6A6A6"/>
              <w:left w:val="single" w:sz="2" w:space="0" w:color="A6A6A6"/>
              <w:bottom w:val="single" w:sz="2" w:space="0" w:color="A6A6A6"/>
              <w:right w:val="single" w:sz="2" w:space="0" w:color="A6A6A6"/>
            </w:tcBorders>
            <w:shd w:val="clear" w:color="auto" w:fill="auto"/>
            <w:tcMar>
              <w:top w:w="28" w:type="dxa"/>
              <w:left w:w="28" w:type="dxa"/>
              <w:bottom w:w="28" w:type="dxa"/>
              <w:right w:w="28" w:type="dxa"/>
            </w:tcMar>
            <w:vAlign w:val="center"/>
          </w:tcPr>
          <w:p w14:paraId="34225E5B" w14:textId="70C7B1BB" w:rsidR="009E59C2" w:rsidRPr="0052434F" w:rsidRDefault="006303AD" w:rsidP="00677958">
            <w:pPr>
              <w:pStyle w:val="TEKST"/>
              <w:spacing w:before="0" w:after="0"/>
              <w:rPr>
                <w:bCs/>
                <w:sz w:val="18"/>
                <w:szCs w:val="18"/>
              </w:rPr>
            </w:pPr>
            <w:r>
              <w:rPr>
                <w:bCs/>
                <w:sz w:val="18"/>
                <w:szCs w:val="18"/>
              </w:rPr>
              <w:t>32</w:t>
            </w:r>
          </w:p>
        </w:tc>
        <w:tc>
          <w:tcPr>
            <w:tcW w:w="5665" w:type="dxa"/>
            <w:tcBorders>
              <w:top w:val="single" w:sz="2" w:space="0" w:color="A6A6A6"/>
              <w:left w:val="single" w:sz="2" w:space="0" w:color="A6A6A6"/>
              <w:bottom w:val="single" w:sz="2" w:space="0" w:color="A6A6A6"/>
              <w:right w:val="single" w:sz="2" w:space="0" w:color="A6A6A6"/>
            </w:tcBorders>
            <w:shd w:val="clear" w:color="auto" w:fill="auto"/>
            <w:tcMar>
              <w:top w:w="28" w:type="dxa"/>
              <w:left w:w="28" w:type="dxa"/>
              <w:bottom w:w="28" w:type="dxa"/>
              <w:right w:w="28" w:type="dxa"/>
            </w:tcMar>
            <w:vAlign w:val="center"/>
          </w:tcPr>
          <w:p w14:paraId="258A8EBE" w14:textId="7780F7BE" w:rsidR="009E59C2" w:rsidRPr="0052434F" w:rsidRDefault="006303AD" w:rsidP="006303AD">
            <w:pPr>
              <w:pStyle w:val="TEKST"/>
              <w:spacing w:before="0" w:after="0"/>
              <w:ind w:firstLine="91"/>
              <w:rPr>
                <w:sz w:val="18"/>
                <w:szCs w:val="18"/>
              </w:rPr>
            </w:pPr>
            <w:r>
              <w:rPr>
                <w:sz w:val="18"/>
                <w:szCs w:val="18"/>
              </w:rPr>
              <w:t>S</w:t>
            </w:r>
            <w:r w:rsidRPr="006303AD">
              <w:rPr>
                <w:sz w:val="18"/>
                <w:szCs w:val="18"/>
              </w:rPr>
              <w:t>avikas lubjakivi</w:t>
            </w:r>
          </w:p>
        </w:tc>
      </w:tr>
      <w:tr w:rsidR="009E59C2" w:rsidRPr="005A1AB8" w14:paraId="76CB8835" w14:textId="77777777" w:rsidTr="00677958">
        <w:trPr>
          <w:trHeight w:val="235"/>
        </w:trPr>
        <w:tc>
          <w:tcPr>
            <w:tcW w:w="1437" w:type="dxa"/>
            <w:tcBorders>
              <w:top w:val="single" w:sz="2" w:space="0" w:color="A6A6A6"/>
              <w:left w:val="single" w:sz="2" w:space="0" w:color="A6A6A6"/>
              <w:bottom w:val="single" w:sz="2" w:space="0" w:color="A6A6A6"/>
              <w:right w:val="single" w:sz="2" w:space="0" w:color="A6A6A6"/>
            </w:tcBorders>
            <w:shd w:val="clear" w:color="auto" w:fill="auto"/>
            <w:tcMar>
              <w:top w:w="28" w:type="dxa"/>
              <w:left w:w="28" w:type="dxa"/>
              <w:bottom w:w="28" w:type="dxa"/>
              <w:right w:w="28" w:type="dxa"/>
            </w:tcMar>
            <w:vAlign w:val="center"/>
          </w:tcPr>
          <w:p w14:paraId="518EFCDF" w14:textId="16D0546F" w:rsidR="009E59C2" w:rsidRPr="0052434F" w:rsidRDefault="006303AD" w:rsidP="00677958">
            <w:pPr>
              <w:pStyle w:val="TEKST"/>
              <w:spacing w:before="0" w:after="0"/>
              <w:rPr>
                <w:bCs/>
                <w:sz w:val="18"/>
                <w:szCs w:val="18"/>
              </w:rPr>
            </w:pPr>
            <w:r>
              <w:rPr>
                <w:bCs/>
                <w:sz w:val="18"/>
                <w:szCs w:val="18"/>
              </w:rPr>
              <w:t>37</w:t>
            </w:r>
          </w:p>
        </w:tc>
        <w:tc>
          <w:tcPr>
            <w:tcW w:w="5665" w:type="dxa"/>
            <w:tcBorders>
              <w:top w:val="single" w:sz="2" w:space="0" w:color="A6A6A6"/>
              <w:left w:val="single" w:sz="2" w:space="0" w:color="A6A6A6"/>
              <w:bottom w:val="single" w:sz="2" w:space="0" w:color="A6A6A6"/>
              <w:right w:val="single" w:sz="2" w:space="0" w:color="A6A6A6"/>
            </w:tcBorders>
            <w:shd w:val="clear" w:color="auto" w:fill="auto"/>
            <w:tcMar>
              <w:top w:w="28" w:type="dxa"/>
              <w:left w:w="28" w:type="dxa"/>
              <w:bottom w:w="28" w:type="dxa"/>
              <w:right w:w="28" w:type="dxa"/>
            </w:tcMar>
            <w:vAlign w:val="center"/>
          </w:tcPr>
          <w:p w14:paraId="7587D38C" w14:textId="7283205E" w:rsidR="009E59C2" w:rsidRPr="0052434F" w:rsidRDefault="006303AD" w:rsidP="006303AD">
            <w:pPr>
              <w:pStyle w:val="TEKST"/>
              <w:spacing w:before="0" w:after="0"/>
              <w:ind w:firstLine="91"/>
              <w:rPr>
                <w:sz w:val="18"/>
                <w:szCs w:val="18"/>
              </w:rPr>
            </w:pPr>
            <w:r>
              <w:rPr>
                <w:sz w:val="18"/>
                <w:szCs w:val="18"/>
              </w:rPr>
              <w:t>L</w:t>
            </w:r>
            <w:r w:rsidRPr="006303AD">
              <w:rPr>
                <w:sz w:val="18"/>
                <w:szCs w:val="18"/>
              </w:rPr>
              <w:t>ubjakivi</w:t>
            </w:r>
          </w:p>
        </w:tc>
      </w:tr>
      <w:tr w:rsidR="009E59C2" w:rsidRPr="005A1AB8" w14:paraId="7CAB83AF" w14:textId="77777777" w:rsidTr="00677958">
        <w:trPr>
          <w:trHeight w:val="244"/>
        </w:trPr>
        <w:tc>
          <w:tcPr>
            <w:tcW w:w="1437" w:type="dxa"/>
            <w:tcBorders>
              <w:top w:val="single" w:sz="2" w:space="0" w:color="A6A6A6"/>
              <w:left w:val="single" w:sz="2" w:space="0" w:color="A6A6A6"/>
              <w:bottom w:val="single" w:sz="2" w:space="0" w:color="A6A6A6"/>
              <w:right w:val="single" w:sz="2" w:space="0" w:color="A6A6A6"/>
            </w:tcBorders>
            <w:shd w:val="clear" w:color="auto" w:fill="auto"/>
            <w:tcMar>
              <w:top w:w="28" w:type="dxa"/>
              <w:left w:w="28" w:type="dxa"/>
              <w:bottom w:w="28" w:type="dxa"/>
              <w:right w:w="28" w:type="dxa"/>
            </w:tcMar>
            <w:vAlign w:val="center"/>
          </w:tcPr>
          <w:p w14:paraId="79355E40" w14:textId="345D6FC1" w:rsidR="009E59C2" w:rsidRPr="0052434F" w:rsidRDefault="006303AD" w:rsidP="00677958">
            <w:pPr>
              <w:pStyle w:val="TEKST"/>
              <w:spacing w:before="0" w:after="0"/>
              <w:rPr>
                <w:bCs/>
                <w:sz w:val="18"/>
                <w:szCs w:val="18"/>
              </w:rPr>
            </w:pPr>
            <w:r>
              <w:rPr>
                <w:bCs/>
                <w:sz w:val="18"/>
                <w:szCs w:val="18"/>
              </w:rPr>
              <w:t>40</w:t>
            </w:r>
          </w:p>
        </w:tc>
        <w:tc>
          <w:tcPr>
            <w:tcW w:w="5665" w:type="dxa"/>
            <w:tcBorders>
              <w:top w:val="single" w:sz="2" w:space="0" w:color="A6A6A6"/>
              <w:left w:val="single" w:sz="2" w:space="0" w:color="A6A6A6"/>
              <w:bottom w:val="single" w:sz="2" w:space="0" w:color="A6A6A6"/>
              <w:right w:val="single" w:sz="2" w:space="0" w:color="A6A6A6"/>
            </w:tcBorders>
            <w:shd w:val="clear" w:color="auto" w:fill="auto"/>
            <w:tcMar>
              <w:top w:w="28" w:type="dxa"/>
              <w:left w:w="28" w:type="dxa"/>
              <w:bottom w:w="28" w:type="dxa"/>
              <w:right w:w="28" w:type="dxa"/>
            </w:tcMar>
            <w:vAlign w:val="center"/>
          </w:tcPr>
          <w:p w14:paraId="0F6DA6FA" w14:textId="0DFDACB9" w:rsidR="009E59C2" w:rsidRPr="0052434F" w:rsidRDefault="006303AD" w:rsidP="006303AD">
            <w:pPr>
              <w:pStyle w:val="TEKST"/>
              <w:spacing w:before="0" w:after="0"/>
              <w:ind w:firstLine="91"/>
              <w:rPr>
                <w:sz w:val="18"/>
                <w:szCs w:val="18"/>
              </w:rPr>
            </w:pPr>
            <w:r>
              <w:rPr>
                <w:sz w:val="18"/>
                <w:szCs w:val="18"/>
              </w:rPr>
              <w:t>S</w:t>
            </w:r>
            <w:r w:rsidRPr="006303AD">
              <w:rPr>
                <w:sz w:val="18"/>
                <w:szCs w:val="18"/>
              </w:rPr>
              <w:t>avikas lubjakivi</w:t>
            </w:r>
          </w:p>
        </w:tc>
      </w:tr>
      <w:tr w:rsidR="009E59C2" w:rsidRPr="005A1AB8" w14:paraId="677B53A5" w14:textId="77777777" w:rsidTr="00677958">
        <w:trPr>
          <w:trHeight w:val="235"/>
        </w:trPr>
        <w:tc>
          <w:tcPr>
            <w:tcW w:w="1437" w:type="dxa"/>
            <w:tcBorders>
              <w:top w:val="single" w:sz="2" w:space="0" w:color="A6A6A6"/>
              <w:left w:val="single" w:sz="2" w:space="0" w:color="A6A6A6"/>
              <w:bottom w:val="single" w:sz="2" w:space="0" w:color="A6A6A6"/>
              <w:right w:val="single" w:sz="2" w:space="0" w:color="A6A6A6"/>
            </w:tcBorders>
            <w:shd w:val="clear" w:color="auto" w:fill="auto"/>
            <w:tcMar>
              <w:top w:w="28" w:type="dxa"/>
              <w:left w:w="28" w:type="dxa"/>
              <w:bottom w:w="28" w:type="dxa"/>
              <w:right w:w="28" w:type="dxa"/>
            </w:tcMar>
            <w:vAlign w:val="center"/>
          </w:tcPr>
          <w:p w14:paraId="5AE7B99F" w14:textId="1718ECBC" w:rsidR="009E59C2" w:rsidRPr="0052434F" w:rsidRDefault="006303AD" w:rsidP="00677958">
            <w:pPr>
              <w:pStyle w:val="TEKST"/>
              <w:spacing w:before="0" w:after="0"/>
              <w:rPr>
                <w:bCs/>
                <w:sz w:val="18"/>
                <w:szCs w:val="18"/>
              </w:rPr>
            </w:pPr>
            <w:r>
              <w:rPr>
                <w:bCs/>
                <w:sz w:val="18"/>
                <w:szCs w:val="18"/>
              </w:rPr>
              <w:t>46</w:t>
            </w:r>
          </w:p>
        </w:tc>
        <w:tc>
          <w:tcPr>
            <w:tcW w:w="5665" w:type="dxa"/>
            <w:tcBorders>
              <w:top w:val="single" w:sz="2" w:space="0" w:color="A6A6A6"/>
              <w:left w:val="single" w:sz="2" w:space="0" w:color="A6A6A6"/>
              <w:bottom w:val="single" w:sz="2" w:space="0" w:color="A6A6A6"/>
              <w:right w:val="single" w:sz="2" w:space="0" w:color="A6A6A6"/>
            </w:tcBorders>
            <w:shd w:val="clear" w:color="auto" w:fill="auto"/>
            <w:tcMar>
              <w:top w:w="28" w:type="dxa"/>
              <w:left w:w="28" w:type="dxa"/>
              <w:bottom w:w="28" w:type="dxa"/>
              <w:right w:w="28" w:type="dxa"/>
            </w:tcMar>
            <w:vAlign w:val="center"/>
          </w:tcPr>
          <w:p w14:paraId="06C8FC15" w14:textId="1198ECA7" w:rsidR="009E59C2" w:rsidRPr="0052434F" w:rsidRDefault="006303AD" w:rsidP="006303AD">
            <w:pPr>
              <w:pStyle w:val="TEKST"/>
              <w:spacing w:before="0" w:after="0"/>
              <w:ind w:firstLine="91"/>
              <w:rPr>
                <w:sz w:val="18"/>
                <w:szCs w:val="18"/>
              </w:rPr>
            </w:pPr>
            <w:r>
              <w:rPr>
                <w:sz w:val="18"/>
                <w:szCs w:val="18"/>
              </w:rPr>
              <w:t>L</w:t>
            </w:r>
            <w:r w:rsidRPr="006303AD">
              <w:rPr>
                <w:sz w:val="18"/>
                <w:szCs w:val="18"/>
              </w:rPr>
              <w:t>ubjakivi</w:t>
            </w:r>
          </w:p>
        </w:tc>
      </w:tr>
    </w:tbl>
    <w:p w14:paraId="21C53C36" w14:textId="36B2168A" w:rsidR="001F15B3" w:rsidRDefault="009E59C2" w:rsidP="00D07824">
      <w:pPr>
        <w:spacing w:before="240" w:after="120"/>
        <w:jc w:val="both"/>
      </w:pPr>
      <w:r>
        <w:t xml:space="preserve">Kavandatav tegevus paikneb </w:t>
      </w:r>
      <w:r w:rsidR="001F15B3">
        <w:t>Vigala jõe</w:t>
      </w:r>
      <w:r>
        <w:t xml:space="preserve"> (VEE11</w:t>
      </w:r>
      <w:r w:rsidR="001F15B3">
        <w:t>10400</w:t>
      </w:r>
      <w:r>
        <w:t xml:space="preserve">) vahetus läheduses. </w:t>
      </w:r>
      <w:r w:rsidR="00354FDD">
        <w:t>Vigala jõe</w:t>
      </w:r>
      <w:r>
        <w:t xml:space="preserve"> pikkuseks on </w:t>
      </w:r>
      <w:r w:rsidR="00354FDD">
        <w:t xml:space="preserve">96,8 </w:t>
      </w:r>
      <w:r>
        <w:t>km ning see kuulu</w:t>
      </w:r>
      <w:r w:rsidR="001F15B3">
        <w:t>b</w:t>
      </w:r>
      <w:r>
        <w:t xml:space="preserve"> avalikult kasutatavate veekogude nimistusse.</w:t>
      </w:r>
      <w:r w:rsidR="00354FDD">
        <w:t xml:space="preserve"> Vigala jõe pinnaveekogumi </w:t>
      </w:r>
      <w:r w:rsidR="00354FDD" w:rsidRPr="00354FDD">
        <w:t>Vigala lähtest Kuusiku jõeni</w:t>
      </w:r>
      <w:r w:rsidR="00354FDD">
        <w:t xml:space="preserve"> (</w:t>
      </w:r>
      <w:r w:rsidR="00354FDD" w:rsidRPr="00354FDD">
        <w:t>Vigala_1</w:t>
      </w:r>
      <w:r w:rsidR="00354FDD">
        <w:t>) ökoloogiline seisund hinnati 2019. a kesiseks</w:t>
      </w:r>
      <w:r w:rsidR="00571119">
        <w:t xml:space="preserve"> vooluveekogumil asuvate paisude tõttu</w:t>
      </w:r>
      <w:r w:rsidR="00354FDD">
        <w:t xml:space="preserve">, keemiline seisund </w:t>
      </w:r>
      <w:r w:rsidR="00571119">
        <w:t xml:space="preserve">oli </w:t>
      </w:r>
      <w:r w:rsidR="00354FDD">
        <w:t xml:space="preserve">hea. Pinnaveekogumi Vigala_1 koondseisund hinnati 2019. kesiseks. </w:t>
      </w:r>
    </w:p>
    <w:p w14:paraId="462AF6C0" w14:textId="038273D0" w:rsidR="007A6AC3" w:rsidRDefault="007A6AC3" w:rsidP="007A6AC3">
      <w:pPr>
        <w:spacing w:before="120" w:after="120"/>
        <w:jc w:val="both"/>
      </w:pPr>
      <w:r>
        <w:t xml:space="preserve">Kavandatava tegevuse ala </w:t>
      </w:r>
      <w:r w:rsidR="00BA538F">
        <w:t xml:space="preserve">külgneb </w:t>
      </w:r>
      <w:r w:rsidRPr="00DE3E2D">
        <w:t>Rapla</w:t>
      </w:r>
      <w:r>
        <w:t xml:space="preserve"> reoveekogumisala</w:t>
      </w:r>
      <w:r w:rsidR="00BA538F">
        <w:t>ga</w:t>
      </w:r>
      <w:r>
        <w:t xml:space="preserve"> </w:t>
      </w:r>
      <w:r w:rsidR="00BA538F">
        <w:t>(</w:t>
      </w:r>
      <w:r w:rsidRPr="00DE3E2D">
        <w:t>RKA0700350</w:t>
      </w:r>
      <w:r w:rsidR="00BA538F">
        <w:t>), kuid</w:t>
      </w:r>
      <w:r>
        <w:t xml:space="preserve"> välja</w:t>
      </w:r>
      <w:r w:rsidR="00BA538F">
        <w:t xml:space="preserve"> jääb sellest välja (joonis 3.2)</w:t>
      </w:r>
      <w:r>
        <w:t xml:space="preserve">. </w:t>
      </w:r>
      <w:r w:rsidR="002B1410">
        <w:t>Kuna võimalus reovett ühiskanalisatsiooni</w:t>
      </w:r>
      <w:r w:rsidR="00AF1A70">
        <w:t xml:space="preserve"> juhtida puudub</w:t>
      </w:r>
      <w:r w:rsidR="002B1410">
        <w:t xml:space="preserve">, siis on piirkonna reovee käitlus lahendatud lokaalselt Kopramäe tn 1 kinnistul paikneva </w:t>
      </w:r>
      <w:proofErr w:type="spellStart"/>
      <w:r w:rsidR="002B1410">
        <w:t>biopuhastiga</w:t>
      </w:r>
      <w:proofErr w:type="spellEnd"/>
      <w:r w:rsidR="002B1410">
        <w:t xml:space="preserve">. </w:t>
      </w:r>
    </w:p>
    <w:p w14:paraId="691783DF" w14:textId="77777777" w:rsidR="007A6AC3" w:rsidRDefault="007A6AC3" w:rsidP="00354FDD">
      <w:pPr>
        <w:spacing w:before="120" w:after="120"/>
        <w:jc w:val="both"/>
      </w:pPr>
    </w:p>
    <w:p w14:paraId="43BF7991" w14:textId="279FCEEC" w:rsidR="00D451BE" w:rsidRDefault="00F06060" w:rsidP="00685F9E">
      <w:pPr>
        <w:spacing w:before="120" w:after="120"/>
        <w:jc w:val="both"/>
      </w:pPr>
      <w:r>
        <w:rPr>
          <w:noProof/>
        </w:rPr>
        <w:lastRenderedPageBreak/>
        <w:drawing>
          <wp:inline distT="0" distB="0" distL="0" distR="0" wp14:anchorId="38D1F3CD" wp14:editId="7D4A9247">
            <wp:extent cx="5504815" cy="3893185"/>
            <wp:effectExtent l="0" t="0" r="635"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lt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04815" cy="3893185"/>
                    </a:xfrm>
                    <a:prstGeom prst="rect">
                      <a:avLst/>
                    </a:prstGeom>
                  </pic:spPr>
                </pic:pic>
              </a:graphicData>
            </a:graphic>
          </wp:inline>
        </w:drawing>
      </w:r>
    </w:p>
    <w:p w14:paraId="7DDED5FD" w14:textId="23A0F256" w:rsidR="00E83F88" w:rsidRDefault="00E83F88" w:rsidP="00E75CBD">
      <w:pPr>
        <w:spacing w:before="120" w:after="240"/>
        <w:jc w:val="both"/>
      </w:pPr>
      <w:r w:rsidRPr="00E83F88">
        <w:rPr>
          <w:rFonts w:eastAsia="Times New Roman" w:cs="Times New Roman"/>
          <w:b/>
          <w:color w:val="F58220"/>
          <w:spacing w:val="10"/>
          <w:szCs w:val="28"/>
          <w:lang w:eastAsia="et-EE"/>
        </w:rPr>
        <w:t xml:space="preserve">Joonis </w:t>
      </w:r>
      <w:r>
        <w:rPr>
          <w:rFonts w:eastAsia="Times New Roman" w:cs="Times New Roman"/>
          <w:b/>
          <w:color w:val="F58220"/>
          <w:spacing w:val="10"/>
          <w:szCs w:val="28"/>
          <w:lang w:eastAsia="et-EE"/>
        </w:rPr>
        <w:t>3.2</w:t>
      </w:r>
      <w:r>
        <w:t xml:space="preserve">. </w:t>
      </w:r>
      <w:proofErr w:type="spellStart"/>
      <w:r>
        <w:t>Veekaitselised</w:t>
      </w:r>
      <w:proofErr w:type="spellEnd"/>
      <w:r>
        <w:t xml:space="preserve"> objektid DP alal ja selle ümbruses (aluskaart: </w:t>
      </w:r>
      <w:r w:rsidRPr="00AF1A70">
        <w:rPr>
          <w:i/>
          <w:iCs/>
        </w:rPr>
        <w:t xml:space="preserve">Maa-amet 2023, EELIS </w:t>
      </w:r>
      <w:proofErr w:type="spellStart"/>
      <w:r w:rsidRPr="00AF1A70">
        <w:rPr>
          <w:i/>
          <w:iCs/>
        </w:rPr>
        <w:t>wfs</w:t>
      </w:r>
      <w:proofErr w:type="spellEnd"/>
      <w:r w:rsidRPr="00AF1A70">
        <w:rPr>
          <w:i/>
          <w:iCs/>
        </w:rPr>
        <w:t xml:space="preserve"> teenus 2023</w:t>
      </w:r>
      <w:r>
        <w:t>)</w:t>
      </w:r>
    </w:p>
    <w:p w14:paraId="78D74A03" w14:textId="12162BEE" w:rsidR="009E59C2" w:rsidRDefault="009E59C2" w:rsidP="009E59C2">
      <w:pPr>
        <w:pStyle w:val="TEKST"/>
        <w:rPr>
          <w:b/>
          <w:bCs/>
          <w:color w:val="F58220"/>
        </w:rPr>
      </w:pPr>
      <w:proofErr w:type="spellStart"/>
      <w:r>
        <w:rPr>
          <w:b/>
          <w:bCs/>
          <w:color w:val="F58220"/>
        </w:rPr>
        <w:t>Veekaitselised</w:t>
      </w:r>
      <w:proofErr w:type="spellEnd"/>
      <w:r>
        <w:rPr>
          <w:b/>
          <w:bCs/>
          <w:color w:val="F58220"/>
        </w:rPr>
        <w:t xml:space="preserve"> piirangud</w:t>
      </w:r>
    </w:p>
    <w:p w14:paraId="77A0058D" w14:textId="1425E7B6" w:rsidR="00F403D1" w:rsidRDefault="00F403D1" w:rsidP="00885130">
      <w:pPr>
        <w:jc w:val="both"/>
      </w:pPr>
      <w:r>
        <w:t xml:space="preserve">Puurkaevu nr </w:t>
      </w:r>
      <w:r w:rsidRPr="00F403D1">
        <w:t>PRK0009617</w:t>
      </w:r>
      <w:r>
        <w:t xml:space="preserve"> sanitaarkaitseala ulatuseks on keskkonnaregistris märgitud 50 m. </w:t>
      </w:r>
      <w:r w:rsidRPr="00F27213">
        <w:rPr>
          <w:i/>
          <w:iCs/>
        </w:rPr>
        <w:t>Veeseaduse</w:t>
      </w:r>
      <w:r>
        <w:t xml:space="preserve"> </w:t>
      </w:r>
      <w:r w:rsidR="00A27650">
        <w:t>§ 149 lg 1 p 3 kohaselt on 50 m sanitaarkaitseala puurkaevudel, mille veevõtt jääb vahemikku 10-500 m</w:t>
      </w:r>
      <w:r w:rsidR="00A27650" w:rsidRPr="00A27650">
        <w:rPr>
          <w:vertAlign w:val="superscript"/>
        </w:rPr>
        <w:t>3</w:t>
      </w:r>
      <w:r w:rsidR="00A27650">
        <w:t xml:space="preserve"> ööpäevas.</w:t>
      </w:r>
      <w:r w:rsidR="00603007">
        <w:t xml:space="preserve"> </w:t>
      </w:r>
      <w:r w:rsidR="00603007" w:rsidRPr="00F27213">
        <w:rPr>
          <w:i/>
          <w:iCs/>
        </w:rPr>
        <w:t>Veeseaduse</w:t>
      </w:r>
      <w:r w:rsidR="00603007">
        <w:t xml:space="preserve"> § 187 p 2 kohaselt on veeluba kohustuslik juhul, kui </w:t>
      </w:r>
      <w:r w:rsidR="00603007" w:rsidRPr="00603007">
        <w:t xml:space="preserve">võetakse põhjavett rohkem kui 150 </w:t>
      </w:r>
      <w:r w:rsidR="00603007">
        <w:t>m</w:t>
      </w:r>
      <w:r w:rsidR="00603007" w:rsidRPr="00603007">
        <w:rPr>
          <w:vertAlign w:val="superscript"/>
        </w:rPr>
        <w:t>3</w:t>
      </w:r>
      <w:r w:rsidR="00603007" w:rsidRPr="00603007">
        <w:t xml:space="preserve"> kuus või rohkem kui 10 </w:t>
      </w:r>
      <w:r w:rsidR="00603007">
        <w:t>m</w:t>
      </w:r>
      <w:r w:rsidR="00603007" w:rsidRPr="00603007">
        <w:rPr>
          <w:vertAlign w:val="superscript"/>
        </w:rPr>
        <w:t>3</w:t>
      </w:r>
      <w:r w:rsidR="00603007" w:rsidRPr="00603007">
        <w:t xml:space="preserve"> ööpäevas</w:t>
      </w:r>
      <w:r w:rsidR="00603007">
        <w:t>.</w:t>
      </w:r>
      <w:r w:rsidR="00A27650">
        <w:t xml:space="preserve"> </w:t>
      </w:r>
      <w:r w:rsidR="00885130">
        <w:t>Keskkonnaregistri andmete</w:t>
      </w:r>
      <w:r w:rsidR="00885130">
        <w:rPr>
          <w:rStyle w:val="Allmrkuseviide"/>
        </w:rPr>
        <w:footnoteReference w:id="10"/>
      </w:r>
      <w:r w:rsidR="00885130">
        <w:t xml:space="preserve"> põhjal võib järeldada aga, et </w:t>
      </w:r>
      <w:r w:rsidR="00F27213">
        <w:t xml:space="preserve">puurkaevu nr </w:t>
      </w:r>
      <w:r w:rsidR="00F27213" w:rsidRPr="00F403D1">
        <w:t>PRK0009617</w:t>
      </w:r>
      <w:r w:rsidR="00F27213">
        <w:t xml:space="preserve"> puhul on </w:t>
      </w:r>
      <w:r w:rsidR="00885130">
        <w:t>tegemist ühepereelamu kaevuga, mille veevõtt jääb tõenäoliselt alla 10 m</w:t>
      </w:r>
      <w:r w:rsidR="00885130" w:rsidRPr="00885130">
        <w:rPr>
          <w:vertAlign w:val="superscript"/>
        </w:rPr>
        <w:t>3</w:t>
      </w:r>
      <w:r w:rsidR="00885130">
        <w:t xml:space="preserve"> ööpäevas. Sellises mahus veevõtu</w:t>
      </w:r>
      <w:r w:rsidR="00E75CBD">
        <w:t>ga</w:t>
      </w:r>
      <w:r w:rsidR="00885130">
        <w:t xml:space="preserve"> puurkaevudele sanitaarkaitseala ei moodustata, vaid moodustatakse hooldusala, mille ulatus on 10 m. Seega tuleks tuginedes veeseaduse §-le 154 keskkonnaregistris korrigeerida puurkaevu nr </w:t>
      </w:r>
      <w:r w:rsidR="00885130" w:rsidRPr="00F403D1">
        <w:t>PRK0009617</w:t>
      </w:r>
      <w:r w:rsidR="00885130">
        <w:t xml:space="preserve"> andmeid. </w:t>
      </w:r>
      <w:r w:rsidR="00603007">
        <w:t>Kui põhjaveevõtt kõnealusest puurkaevust siiski ületab 10 m</w:t>
      </w:r>
      <w:r w:rsidR="00603007" w:rsidRPr="00603007">
        <w:rPr>
          <w:vertAlign w:val="superscript"/>
        </w:rPr>
        <w:t>3</w:t>
      </w:r>
      <w:r w:rsidR="00603007">
        <w:t xml:space="preserve"> ööpäevas, tuleb veevõtuks taotleda Keskkonnaametilt veeluba.</w:t>
      </w:r>
    </w:p>
    <w:p w14:paraId="763F3D50" w14:textId="0D36DB28" w:rsidR="009E59C2" w:rsidRDefault="009E59C2" w:rsidP="0052434F">
      <w:pPr>
        <w:spacing w:before="120" w:after="120"/>
        <w:jc w:val="both"/>
      </w:pPr>
      <w:r>
        <w:t>Planeeringu koostamisel tuleb arvestada seadusandlusest tulenevate veekaitse piirangutega. Veekogu kalda kaitse eesmärk on kaldal asuvate looduskoosluste säilitamine, inimtegevusest lähtuva kahjuliku mõju piiramine, kalda eripära arvestava asustuse suunamine ning seal vaba liikumise ja juurdepääsu tagamine (LKS § 34).</w:t>
      </w:r>
    </w:p>
    <w:p w14:paraId="73201960" w14:textId="1D65F9D1" w:rsidR="009E59C2" w:rsidRDefault="00685F9E" w:rsidP="0052434F">
      <w:pPr>
        <w:spacing w:before="120" w:after="120"/>
        <w:jc w:val="both"/>
      </w:pPr>
      <w:r>
        <w:t>DP ala</w:t>
      </w:r>
      <w:r w:rsidR="009E59C2">
        <w:t xml:space="preserve"> paikneb </w:t>
      </w:r>
      <w:r>
        <w:t>Vigala jõe</w:t>
      </w:r>
      <w:r w:rsidR="009E59C2">
        <w:t xml:space="preserve"> vahetus läheduses ning </w:t>
      </w:r>
      <w:r>
        <w:t>Vigala jõele</w:t>
      </w:r>
      <w:r w:rsidR="009E59C2">
        <w:t xml:space="preserve"> on kehtestatud:</w:t>
      </w:r>
    </w:p>
    <w:p w14:paraId="317A66B2" w14:textId="6C3B7010" w:rsidR="009E59C2" w:rsidRPr="00E75CBD" w:rsidRDefault="001A146C">
      <w:pPr>
        <w:pStyle w:val="Loendilik"/>
        <w:numPr>
          <w:ilvl w:val="0"/>
          <w:numId w:val="17"/>
        </w:numPr>
        <w:jc w:val="both"/>
        <w:rPr>
          <w:rFonts w:cs="Arial"/>
        </w:rPr>
      </w:pPr>
      <w:r w:rsidRPr="00E75CBD">
        <w:rPr>
          <w:rFonts w:ascii="Arial" w:hAnsi="Arial" w:cs="Arial"/>
        </w:rPr>
        <w:t>v</w:t>
      </w:r>
      <w:r w:rsidR="009E59C2" w:rsidRPr="00E75CBD">
        <w:rPr>
          <w:rFonts w:ascii="Arial" w:hAnsi="Arial" w:cs="Arial"/>
        </w:rPr>
        <w:t xml:space="preserve">eekaitsevöönd, mis on </w:t>
      </w:r>
      <w:r w:rsidR="009E59C2" w:rsidRPr="00E75CBD">
        <w:rPr>
          <w:rFonts w:ascii="Arial" w:hAnsi="Arial" w:cs="Arial"/>
          <w:i/>
          <w:iCs/>
        </w:rPr>
        <w:t>veeseaduse</w:t>
      </w:r>
      <w:r w:rsidR="009E59C2" w:rsidRPr="00E75CBD">
        <w:rPr>
          <w:rFonts w:ascii="Arial" w:hAnsi="Arial" w:cs="Arial"/>
        </w:rPr>
        <w:t xml:space="preserve"> § 118 lg 2 p 2 alusel 10 m veepiirist. Veekaitsevöönd on kehtestatud vee kaitsmiseks hajusreostuse eest ja veekogu kallaste uhtumise vältimiseks. Kalda veekaitsevööndis on keelatud: </w:t>
      </w:r>
    </w:p>
    <w:p w14:paraId="3FC28704" w14:textId="228C4859" w:rsidR="009E59C2" w:rsidRPr="00E75CBD" w:rsidRDefault="009E59C2">
      <w:pPr>
        <w:pStyle w:val="Loendilik"/>
        <w:numPr>
          <w:ilvl w:val="0"/>
          <w:numId w:val="18"/>
        </w:numPr>
        <w:spacing w:after="120"/>
        <w:ind w:left="1497" w:hanging="357"/>
        <w:jc w:val="both"/>
        <w:rPr>
          <w:rFonts w:cs="Arial"/>
        </w:rPr>
      </w:pPr>
      <w:r w:rsidRPr="00E75CBD">
        <w:rPr>
          <w:rFonts w:ascii="Arial" w:hAnsi="Arial" w:cs="Arial"/>
        </w:rPr>
        <w:t xml:space="preserve">maavara ja maa-ainese kaevandamine ning maavara ja maa-ainese kaevandamist ette valmistava geoloogilise uuringu tegemine </w:t>
      </w:r>
      <w:r w:rsidR="000765EC" w:rsidRPr="00E75CBD">
        <w:rPr>
          <w:rFonts w:ascii="Arial" w:hAnsi="Arial" w:cs="Arial"/>
          <w:i/>
          <w:iCs/>
        </w:rPr>
        <w:t>vee</w:t>
      </w:r>
      <w:r w:rsidRPr="00E75CBD">
        <w:rPr>
          <w:rFonts w:ascii="Arial" w:hAnsi="Arial" w:cs="Arial"/>
          <w:i/>
          <w:iCs/>
        </w:rPr>
        <w:t>seaduse</w:t>
      </w:r>
      <w:r w:rsidRPr="00E75CBD">
        <w:rPr>
          <w:rFonts w:ascii="Arial" w:hAnsi="Arial" w:cs="Arial"/>
        </w:rPr>
        <w:t xml:space="preserve"> § 118 </w:t>
      </w:r>
      <w:r w:rsidRPr="00E75CBD">
        <w:rPr>
          <w:rFonts w:ascii="Arial" w:hAnsi="Arial" w:cs="Arial"/>
        </w:rPr>
        <w:lastRenderedPageBreak/>
        <w:t>lõike 2 punktides 1 ja 2 loetletud veekogude rannal või kaldal, välja arvatud §-s 120 sätestatud juhtudel;</w:t>
      </w:r>
    </w:p>
    <w:p w14:paraId="24C281D1" w14:textId="2D68F3C2" w:rsidR="009E59C2" w:rsidRPr="00E75CBD" w:rsidRDefault="009E59C2">
      <w:pPr>
        <w:pStyle w:val="Loendilik"/>
        <w:numPr>
          <w:ilvl w:val="0"/>
          <w:numId w:val="19"/>
        </w:numPr>
        <w:spacing w:after="120"/>
        <w:ind w:left="1497" w:hanging="357"/>
        <w:jc w:val="both"/>
        <w:rPr>
          <w:rFonts w:cs="Arial"/>
        </w:rPr>
      </w:pPr>
      <w:r w:rsidRPr="00E75CBD">
        <w:rPr>
          <w:rFonts w:ascii="Arial" w:hAnsi="Arial" w:cs="Arial"/>
        </w:rPr>
        <w:t xml:space="preserve">puu- ja põõsarinde raie </w:t>
      </w:r>
      <w:r w:rsidR="000765EC" w:rsidRPr="00E75CBD">
        <w:rPr>
          <w:rFonts w:ascii="Arial" w:hAnsi="Arial" w:cs="Arial"/>
          <w:i/>
          <w:iCs/>
        </w:rPr>
        <w:t>vee</w:t>
      </w:r>
      <w:r w:rsidRPr="00E75CBD">
        <w:rPr>
          <w:rFonts w:ascii="Arial" w:hAnsi="Arial" w:cs="Arial"/>
          <w:i/>
          <w:iCs/>
        </w:rPr>
        <w:t>seaduse</w:t>
      </w:r>
      <w:r w:rsidRPr="00E75CBD">
        <w:rPr>
          <w:rFonts w:ascii="Arial" w:hAnsi="Arial" w:cs="Arial"/>
        </w:rPr>
        <w:t xml:space="preserve"> § 118 lõike 2 punktides 1 ja 2 loetletud veekogude rannal või kaldal Keskkonnaameti nõusolekuta, välja arvatud maaparandussüsteemi ehitamiseks ja hoiuks;</w:t>
      </w:r>
    </w:p>
    <w:p w14:paraId="54FAEED7" w14:textId="77777777" w:rsidR="009E59C2" w:rsidRPr="00E75CBD" w:rsidRDefault="009E59C2">
      <w:pPr>
        <w:pStyle w:val="Loendilik"/>
        <w:numPr>
          <w:ilvl w:val="0"/>
          <w:numId w:val="19"/>
        </w:numPr>
        <w:spacing w:after="120"/>
        <w:ind w:left="1497" w:hanging="357"/>
        <w:jc w:val="both"/>
        <w:rPr>
          <w:rFonts w:cs="Arial"/>
        </w:rPr>
      </w:pPr>
      <w:r w:rsidRPr="00E75CBD">
        <w:rPr>
          <w:rFonts w:ascii="Arial" w:hAnsi="Arial" w:cs="Arial"/>
        </w:rPr>
        <w:t>maaharimine, väetise ja reoveesette kasutamine ning sõnnikuhoidla ja -auna paigaldamine;</w:t>
      </w:r>
    </w:p>
    <w:p w14:paraId="39A9859F" w14:textId="16860F8A" w:rsidR="009E59C2" w:rsidRPr="00E75CBD" w:rsidRDefault="009E59C2">
      <w:pPr>
        <w:pStyle w:val="Loendilik"/>
        <w:numPr>
          <w:ilvl w:val="0"/>
          <w:numId w:val="19"/>
        </w:numPr>
        <w:spacing w:after="120"/>
        <w:ind w:left="1497" w:hanging="357"/>
        <w:jc w:val="both"/>
        <w:rPr>
          <w:rFonts w:cs="Arial"/>
        </w:rPr>
      </w:pPr>
      <w:r w:rsidRPr="00E75CBD">
        <w:rPr>
          <w:rFonts w:ascii="Arial" w:hAnsi="Arial" w:cs="Arial"/>
        </w:rPr>
        <w:t xml:space="preserve">keemilise taimekaitsevahendi kasutamine </w:t>
      </w:r>
      <w:r w:rsidR="000765EC" w:rsidRPr="00E75CBD">
        <w:rPr>
          <w:rFonts w:ascii="Arial" w:hAnsi="Arial" w:cs="Arial"/>
          <w:i/>
          <w:iCs/>
        </w:rPr>
        <w:t>vee</w:t>
      </w:r>
      <w:r w:rsidRPr="00E75CBD">
        <w:rPr>
          <w:rFonts w:ascii="Arial" w:hAnsi="Arial" w:cs="Arial"/>
          <w:i/>
          <w:iCs/>
        </w:rPr>
        <w:t>seaduse</w:t>
      </w:r>
      <w:r w:rsidRPr="00E75CBD">
        <w:rPr>
          <w:rFonts w:ascii="Arial" w:hAnsi="Arial" w:cs="Arial"/>
        </w:rPr>
        <w:t xml:space="preserve"> § 196 lõikes 1 nimetatud registreeringuta;</w:t>
      </w:r>
    </w:p>
    <w:p w14:paraId="37780499" w14:textId="284435BF" w:rsidR="009E59C2" w:rsidRPr="00E75CBD" w:rsidRDefault="009E59C2">
      <w:pPr>
        <w:pStyle w:val="Loendilik"/>
        <w:numPr>
          <w:ilvl w:val="0"/>
          <w:numId w:val="19"/>
        </w:numPr>
        <w:spacing w:after="120"/>
        <w:ind w:left="1497" w:hanging="357"/>
        <w:jc w:val="both"/>
        <w:rPr>
          <w:rFonts w:cs="Arial"/>
        </w:rPr>
      </w:pPr>
      <w:r w:rsidRPr="00E75CBD">
        <w:rPr>
          <w:rFonts w:ascii="Arial" w:hAnsi="Arial" w:cs="Arial"/>
        </w:rPr>
        <w:t xml:space="preserve">ehitamine, välja arvatud juhul, kui see on kooskõlas </w:t>
      </w:r>
      <w:r w:rsidR="000765EC" w:rsidRPr="00E75CBD">
        <w:rPr>
          <w:rFonts w:ascii="Arial" w:hAnsi="Arial" w:cs="Arial"/>
          <w:i/>
          <w:iCs/>
        </w:rPr>
        <w:t>vee</w:t>
      </w:r>
      <w:r w:rsidRPr="00E75CBD">
        <w:rPr>
          <w:rFonts w:ascii="Arial" w:hAnsi="Arial" w:cs="Arial"/>
          <w:i/>
          <w:iCs/>
        </w:rPr>
        <w:t>seaduse</w:t>
      </w:r>
      <w:r w:rsidRPr="00E75CBD">
        <w:rPr>
          <w:rFonts w:ascii="Arial" w:hAnsi="Arial" w:cs="Arial"/>
        </w:rPr>
        <w:t xml:space="preserve"> § 118 lõikes 1 nimetatud eesmärgiga ning </w:t>
      </w:r>
      <w:r w:rsidRPr="00E75CBD">
        <w:rPr>
          <w:rFonts w:ascii="Arial" w:hAnsi="Arial" w:cs="Arial"/>
          <w:i/>
          <w:iCs/>
        </w:rPr>
        <w:t>looduskaitseseaduses</w:t>
      </w:r>
      <w:r w:rsidRPr="00E75CBD">
        <w:rPr>
          <w:rFonts w:ascii="Arial" w:hAnsi="Arial" w:cs="Arial"/>
        </w:rPr>
        <w:t xml:space="preserve"> sätestatud ranna- ja kaldakaitse eesmärkidega;</w:t>
      </w:r>
    </w:p>
    <w:p w14:paraId="12552146" w14:textId="77777777" w:rsidR="009E59C2" w:rsidRPr="00E75CBD" w:rsidRDefault="009E59C2">
      <w:pPr>
        <w:pStyle w:val="Loendilik"/>
        <w:numPr>
          <w:ilvl w:val="0"/>
          <w:numId w:val="19"/>
        </w:numPr>
        <w:spacing w:after="120"/>
        <w:ind w:left="1497" w:hanging="357"/>
        <w:jc w:val="both"/>
        <w:rPr>
          <w:rFonts w:cs="Arial"/>
        </w:rPr>
      </w:pPr>
      <w:r w:rsidRPr="00E75CBD">
        <w:rPr>
          <w:rFonts w:ascii="Arial" w:hAnsi="Arial" w:cs="Arial"/>
        </w:rPr>
        <w:t>pinnase kahjustamine ja muu tegevus, mis põhjustab veekogu ranna või kalda erosiooni või hajuheidet.</w:t>
      </w:r>
    </w:p>
    <w:p w14:paraId="66EA3D0A" w14:textId="227064FF" w:rsidR="009E59C2" w:rsidRPr="00E75CBD" w:rsidRDefault="001A146C">
      <w:pPr>
        <w:pStyle w:val="Loendilik"/>
        <w:numPr>
          <w:ilvl w:val="0"/>
          <w:numId w:val="20"/>
        </w:numPr>
        <w:jc w:val="both"/>
        <w:rPr>
          <w:rFonts w:cs="Arial"/>
        </w:rPr>
      </w:pPr>
      <w:r w:rsidRPr="00E75CBD">
        <w:rPr>
          <w:rFonts w:ascii="Arial" w:hAnsi="Arial" w:cs="Arial"/>
        </w:rPr>
        <w:t>e</w:t>
      </w:r>
      <w:r w:rsidR="009E59C2" w:rsidRPr="00E75CBD">
        <w:rPr>
          <w:rFonts w:ascii="Arial" w:hAnsi="Arial" w:cs="Arial"/>
        </w:rPr>
        <w:t xml:space="preserve">hituskeeluvöönd, mis </w:t>
      </w:r>
      <w:r w:rsidR="009E59C2" w:rsidRPr="00E75CBD">
        <w:rPr>
          <w:rFonts w:ascii="Arial" w:hAnsi="Arial" w:cs="Arial"/>
          <w:i/>
          <w:iCs/>
        </w:rPr>
        <w:t>looduskaitseseaduse</w:t>
      </w:r>
      <w:r w:rsidR="009E59C2" w:rsidRPr="00E75CBD">
        <w:rPr>
          <w:rFonts w:ascii="Arial" w:hAnsi="Arial" w:cs="Arial"/>
        </w:rPr>
        <w:t xml:space="preserve"> § 38 lg 1 p </w:t>
      </w:r>
      <w:r w:rsidR="009C6665">
        <w:rPr>
          <w:rFonts w:ascii="Arial" w:hAnsi="Arial" w:cs="Arial"/>
        </w:rPr>
        <w:t>4</w:t>
      </w:r>
      <w:r w:rsidR="009E59C2" w:rsidRPr="00E75CBD">
        <w:rPr>
          <w:rFonts w:ascii="Arial" w:hAnsi="Arial" w:cs="Arial"/>
        </w:rPr>
        <w:t xml:space="preserve"> alusel on 5</w:t>
      </w:r>
      <w:r w:rsidR="009C6665">
        <w:rPr>
          <w:rFonts w:ascii="Arial" w:hAnsi="Arial" w:cs="Arial"/>
        </w:rPr>
        <w:t>0</w:t>
      </w:r>
      <w:r w:rsidR="009E59C2" w:rsidRPr="00E75CBD">
        <w:rPr>
          <w:rFonts w:ascii="Arial" w:hAnsi="Arial" w:cs="Arial"/>
        </w:rPr>
        <w:t xml:space="preserve"> m veepiirist. Tulenevalt </w:t>
      </w:r>
      <w:r w:rsidR="009E59C2" w:rsidRPr="00E75CBD">
        <w:rPr>
          <w:rFonts w:ascii="Arial" w:hAnsi="Arial" w:cs="Arial"/>
          <w:i/>
          <w:iCs/>
        </w:rPr>
        <w:t>looduskaitseseaduse</w:t>
      </w:r>
      <w:r w:rsidR="009E59C2" w:rsidRPr="00E75CBD">
        <w:rPr>
          <w:rFonts w:ascii="Arial" w:hAnsi="Arial" w:cs="Arial"/>
        </w:rPr>
        <w:t xml:space="preserve"> § 38 lõikest 3 on kalda ehituskeeluvööndis uute hoonete ja rajatiste ehitamine keelatud.</w:t>
      </w:r>
    </w:p>
    <w:p w14:paraId="433494D4" w14:textId="436877C6" w:rsidR="009E59C2" w:rsidRPr="00E75CBD" w:rsidRDefault="001A146C">
      <w:pPr>
        <w:pStyle w:val="Loendilik"/>
        <w:numPr>
          <w:ilvl w:val="0"/>
          <w:numId w:val="20"/>
        </w:numPr>
        <w:jc w:val="both"/>
        <w:rPr>
          <w:rFonts w:cs="Arial"/>
        </w:rPr>
      </w:pPr>
      <w:r w:rsidRPr="00E75CBD">
        <w:rPr>
          <w:rFonts w:ascii="Arial" w:hAnsi="Arial" w:cs="Arial"/>
        </w:rPr>
        <w:t>k</w:t>
      </w:r>
      <w:r w:rsidR="009E59C2" w:rsidRPr="00E75CBD">
        <w:rPr>
          <w:rFonts w:ascii="Arial" w:hAnsi="Arial" w:cs="Arial"/>
        </w:rPr>
        <w:t xml:space="preserve">alda piiranguvöönd, mis </w:t>
      </w:r>
      <w:r w:rsidR="009E59C2" w:rsidRPr="00E75CBD">
        <w:rPr>
          <w:rFonts w:ascii="Arial" w:hAnsi="Arial" w:cs="Arial"/>
          <w:i/>
          <w:iCs/>
        </w:rPr>
        <w:t>looduskaitseseaduse</w:t>
      </w:r>
      <w:r w:rsidR="009E59C2" w:rsidRPr="00E75CBD">
        <w:rPr>
          <w:rFonts w:ascii="Arial" w:hAnsi="Arial" w:cs="Arial"/>
        </w:rPr>
        <w:t xml:space="preserve"> § 37 lg 1 p </w:t>
      </w:r>
      <w:r w:rsidR="009C6665">
        <w:rPr>
          <w:rFonts w:ascii="Arial" w:hAnsi="Arial" w:cs="Arial"/>
        </w:rPr>
        <w:t>2</w:t>
      </w:r>
      <w:r w:rsidR="009E59C2" w:rsidRPr="00E75CBD">
        <w:rPr>
          <w:rFonts w:ascii="Arial" w:hAnsi="Arial" w:cs="Arial"/>
        </w:rPr>
        <w:t xml:space="preserve"> alusel </w:t>
      </w:r>
      <w:r w:rsidR="009C6665">
        <w:rPr>
          <w:rFonts w:ascii="Arial" w:hAnsi="Arial" w:cs="Arial"/>
        </w:rPr>
        <w:t>10</w:t>
      </w:r>
      <w:r w:rsidR="009E59C2" w:rsidRPr="00E75CBD">
        <w:rPr>
          <w:rFonts w:ascii="Arial" w:hAnsi="Arial" w:cs="Arial"/>
        </w:rPr>
        <w:t>0 m ulatuses tavalisest veepiirist. Kalda piiranguvööndis on keelatud:</w:t>
      </w:r>
    </w:p>
    <w:p w14:paraId="533E6DF1" w14:textId="77777777" w:rsidR="009E59C2" w:rsidRPr="00E75CBD" w:rsidRDefault="009E59C2">
      <w:pPr>
        <w:pStyle w:val="Loendilik"/>
        <w:numPr>
          <w:ilvl w:val="0"/>
          <w:numId w:val="21"/>
        </w:numPr>
        <w:spacing w:after="120"/>
        <w:ind w:left="1434" w:hanging="357"/>
        <w:rPr>
          <w:rFonts w:cs="Arial"/>
        </w:rPr>
      </w:pPr>
      <w:r w:rsidRPr="00E75CBD">
        <w:rPr>
          <w:rFonts w:ascii="Arial" w:hAnsi="Arial" w:cs="Arial"/>
        </w:rPr>
        <w:t>reoveesette laotamine;</w:t>
      </w:r>
    </w:p>
    <w:p w14:paraId="1D0CAA18" w14:textId="77777777" w:rsidR="009E59C2" w:rsidRPr="00E75CBD" w:rsidRDefault="009E59C2">
      <w:pPr>
        <w:pStyle w:val="Loendilik"/>
        <w:numPr>
          <w:ilvl w:val="0"/>
          <w:numId w:val="21"/>
        </w:numPr>
        <w:spacing w:after="120"/>
        <w:ind w:left="1434" w:hanging="357"/>
        <w:rPr>
          <w:rFonts w:cs="Arial"/>
        </w:rPr>
      </w:pPr>
      <w:r w:rsidRPr="00E75CBD">
        <w:rPr>
          <w:rFonts w:ascii="Arial" w:hAnsi="Arial" w:cs="Arial"/>
        </w:rPr>
        <w:t>matmispaiga rajamine;</w:t>
      </w:r>
    </w:p>
    <w:p w14:paraId="09E611A5" w14:textId="77777777" w:rsidR="009E59C2" w:rsidRPr="00E75CBD" w:rsidRDefault="009E59C2">
      <w:pPr>
        <w:pStyle w:val="Loendilik"/>
        <w:numPr>
          <w:ilvl w:val="0"/>
          <w:numId w:val="21"/>
        </w:numPr>
        <w:spacing w:after="120"/>
        <w:ind w:left="1434" w:hanging="357"/>
        <w:jc w:val="both"/>
        <w:rPr>
          <w:rFonts w:cs="Arial"/>
        </w:rPr>
      </w:pPr>
      <w:r w:rsidRPr="00E75CBD">
        <w:rPr>
          <w:rFonts w:ascii="Arial" w:hAnsi="Arial" w:cs="Arial"/>
        </w:rPr>
        <w:t xml:space="preserve">jäätmete töötlemiseks või ladustamiseks määratud ehitise rajamine ja laiendamine, välja arvatud sadamas; </w:t>
      </w:r>
    </w:p>
    <w:p w14:paraId="5A3F9FE3" w14:textId="77777777" w:rsidR="009E59C2" w:rsidRPr="00E75CBD" w:rsidRDefault="009E59C2">
      <w:pPr>
        <w:pStyle w:val="Loendilik"/>
        <w:numPr>
          <w:ilvl w:val="0"/>
          <w:numId w:val="21"/>
        </w:numPr>
        <w:spacing w:after="120"/>
        <w:ind w:left="1434" w:hanging="357"/>
        <w:jc w:val="both"/>
        <w:rPr>
          <w:rFonts w:cs="Arial"/>
        </w:rPr>
      </w:pPr>
      <w:r w:rsidRPr="00E75CBD">
        <w:rPr>
          <w:rFonts w:ascii="Arial" w:hAnsi="Arial" w:cs="Arial"/>
        </w:rPr>
        <w:t>maavara kaevandamine;</w:t>
      </w:r>
    </w:p>
    <w:p w14:paraId="55E5A31A" w14:textId="77777777" w:rsidR="009E59C2" w:rsidRPr="00E75CBD" w:rsidRDefault="009E59C2">
      <w:pPr>
        <w:pStyle w:val="Loendilik"/>
        <w:numPr>
          <w:ilvl w:val="0"/>
          <w:numId w:val="21"/>
        </w:numPr>
        <w:spacing w:after="120"/>
        <w:ind w:left="1434" w:hanging="357"/>
        <w:jc w:val="both"/>
        <w:rPr>
          <w:rFonts w:cs="Arial"/>
        </w:rPr>
      </w:pPr>
      <w:r w:rsidRPr="00E75CBD">
        <w:rPr>
          <w:rFonts w:ascii="Arial" w:hAnsi="Arial" w:cs="Arial"/>
        </w:rPr>
        <w:t>mootorsõidukiga sõitmine väljaspool selleks määratud teid ning maastikusõidukiga sõitmine, välja arvatud riiklikuks seireks, kaitstava loodusobjekti valitsemisega seotud töödeks või tiheasustusalal haljasala hooldustöödeks, kutselise või harrastuskalapüügi õigusega isikul kalapüügiks vajaliku veesõiduki veekogusse viimiseks, pilliroo varumiseks ja adru kogumiseks ning maatulundusmaal metsamajandustöödeks ja põllumajandustöödeks.</w:t>
      </w:r>
    </w:p>
    <w:p w14:paraId="65AEFBE7" w14:textId="77777777" w:rsidR="009E59C2" w:rsidRDefault="009E59C2" w:rsidP="009E59C2">
      <w:pPr>
        <w:pStyle w:val="TEKST"/>
        <w:rPr>
          <w:b/>
          <w:bCs/>
          <w:color w:val="F58220"/>
        </w:rPr>
      </w:pPr>
      <w:r>
        <w:rPr>
          <w:b/>
          <w:bCs/>
          <w:color w:val="F58220"/>
        </w:rPr>
        <w:t>Ehituskeeluvööndi vähendamine</w:t>
      </w:r>
    </w:p>
    <w:p w14:paraId="56A11A1B" w14:textId="3A5C3E21" w:rsidR="0048334E" w:rsidRDefault="00685F9E" w:rsidP="0052434F">
      <w:pPr>
        <w:spacing w:before="120" w:after="120"/>
        <w:jc w:val="both"/>
      </w:pPr>
      <w:r>
        <w:t>DP alale</w:t>
      </w:r>
      <w:r w:rsidR="009E59C2">
        <w:t xml:space="preserve"> kavandatav tegevus arvestab piirkonna arenguga tervikuna. Sellest lähtuvalt </w:t>
      </w:r>
      <w:r w:rsidR="0063226A">
        <w:t>taotletakse</w:t>
      </w:r>
      <w:r w:rsidR="009E59C2">
        <w:t xml:space="preserve"> hoone</w:t>
      </w:r>
      <w:r>
        <w:t>te</w:t>
      </w:r>
      <w:r w:rsidR="009E59C2">
        <w:t xml:space="preserve"> ja rajatiste parema ruumilise korraldamise ja atraktiivsema avaliku ruumi kujundamise jaoks </w:t>
      </w:r>
      <w:r w:rsidR="0048334E" w:rsidRPr="0048334E">
        <w:t>ehituskeeluvööndi 50 m osalis</w:t>
      </w:r>
      <w:r w:rsidR="0048334E">
        <w:t>t</w:t>
      </w:r>
      <w:r w:rsidR="0048334E" w:rsidRPr="0048334E">
        <w:t xml:space="preserve"> vähendamis</w:t>
      </w:r>
      <w:r w:rsidR="0048334E">
        <w:t>t. Vähendamise ettepanek tehakse</w:t>
      </w:r>
      <w:r w:rsidR="0048334E" w:rsidRPr="0048334E">
        <w:t xml:space="preserve"> </w:t>
      </w:r>
      <w:r w:rsidR="0048334E">
        <w:t>DP eskiisi kohase</w:t>
      </w:r>
      <w:r w:rsidR="0048334E" w:rsidRPr="0048334E">
        <w:t xml:space="preserve"> krundi pos 11 osas. </w:t>
      </w:r>
      <w:r w:rsidR="0048334E">
        <w:t>E</w:t>
      </w:r>
      <w:r w:rsidR="0048334E" w:rsidRPr="0048334E">
        <w:t xml:space="preserve">skiis </w:t>
      </w:r>
      <w:r w:rsidR="0048334E">
        <w:t xml:space="preserve">teeb </w:t>
      </w:r>
      <w:r w:rsidR="0048334E" w:rsidRPr="0048334E">
        <w:t>ehituskeeluvööndi vähendamise ettepaneku 50 meetrilt 30 meetrile</w:t>
      </w:r>
      <w:r w:rsidR="0048334E">
        <w:t xml:space="preserve"> krundile pos 11 </w:t>
      </w:r>
      <w:r w:rsidR="0048334E" w:rsidRPr="0048334E">
        <w:t>kavandatavate abihoonete rajamise</w:t>
      </w:r>
      <w:r w:rsidR="0048334E">
        <w:t xml:space="preserve"> jaoks</w:t>
      </w:r>
      <w:r w:rsidR="0048334E" w:rsidRPr="0048334E">
        <w:t>.</w:t>
      </w:r>
    </w:p>
    <w:p w14:paraId="541FD6FD" w14:textId="77777777" w:rsidR="009E59C2" w:rsidRPr="0048334E" w:rsidRDefault="009E59C2" w:rsidP="0052434F">
      <w:pPr>
        <w:spacing w:before="120" w:after="120"/>
        <w:jc w:val="both"/>
      </w:pPr>
      <w:r w:rsidRPr="0048334E">
        <w:t>Ranna või kalda kaitse eesmärkidest lähtuv ehituskeeluvööndi vähendamise analüüs:</w:t>
      </w:r>
    </w:p>
    <w:p w14:paraId="391D79A5" w14:textId="1B70EBC4" w:rsidR="000A0954" w:rsidRPr="0048334E" w:rsidRDefault="001A146C" w:rsidP="0048334E">
      <w:pPr>
        <w:pStyle w:val="Loendilik"/>
        <w:numPr>
          <w:ilvl w:val="0"/>
          <w:numId w:val="22"/>
        </w:numPr>
        <w:spacing w:after="120"/>
        <w:ind w:left="714" w:hanging="357"/>
        <w:jc w:val="both"/>
        <w:rPr>
          <w:rFonts w:ascii="Arial" w:hAnsi="Arial" w:cs="Arial"/>
        </w:rPr>
      </w:pPr>
      <w:r w:rsidRPr="0048334E">
        <w:rPr>
          <w:rFonts w:ascii="Arial" w:hAnsi="Arial" w:cs="Arial"/>
        </w:rPr>
        <w:t>k</w:t>
      </w:r>
      <w:r w:rsidR="009E59C2" w:rsidRPr="0048334E">
        <w:rPr>
          <w:rFonts w:ascii="Arial" w:hAnsi="Arial" w:cs="Arial"/>
        </w:rPr>
        <w:t>aldal asuvate looduskoosluste säilitamine - planeeringualal puuduvad kaitsealused kooslused. Ehituskeeluvööndi vähendamine ei avalda olulist negatiivset mõju kaldal asuvatele kooslustele.</w:t>
      </w:r>
      <w:r w:rsidR="0048334E" w:rsidRPr="0048334E">
        <w:rPr>
          <w:rFonts w:ascii="Arial" w:hAnsi="Arial" w:cs="Arial"/>
        </w:rPr>
        <w:t xml:space="preserve"> Detailplaneeringu käigus soovitakse anda ehitusõigus kuni kahe abihoone ehitamiseks veepiirist minimaalselt 30 m kaugusele. Planeeringuga ei ole </w:t>
      </w:r>
      <w:r w:rsidR="0048334E" w:rsidRPr="0048334E">
        <w:rPr>
          <w:rFonts w:ascii="Arial" w:hAnsi="Arial" w:cs="Arial"/>
        </w:rPr>
        <w:lastRenderedPageBreak/>
        <w:t>kavandatud tegevusi kaldavööndis ega kavandatud tegevusi, mis võiksid kahjustada kaldal asuvaid looduskooslusi või olemasolevat taimestikku.</w:t>
      </w:r>
    </w:p>
    <w:p w14:paraId="60A2F091" w14:textId="1A69BAF9" w:rsidR="0048334E" w:rsidRPr="0048334E" w:rsidRDefault="001A146C" w:rsidP="00D90539">
      <w:pPr>
        <w:pStyle w:val="Loendilik"/>
        <w:numPr>
          <w:ilvl w:val="0"/>
          <w:numId w:val="22"/>
        </w:numPr>
        <w:spacing w:after="120"/>
        <w:jc w:val="both"/>
        <w:rPr>
          <w:rFonts w:cs="Arial"/>
        </w:rPr>
      </w:pPr>
      <w:r w:rsidRPr="0048334E">
        <w:rPr>
          <w:rFonts w:ascii="Arial" w:hAnsi="Arial" w:cs="Arial"/>
        </w:rPr>
        <w:t>i</w:t>
      </w:r>
      <w:r w:rsidR="009E59C2" w:rsidRPr="0048334E">
        <w:rPr>
          <w:rFonts w:ascii="Arial" w:hAnsi="Arial" w:cs="Arial"/>
        </w:rPr>
        <w:t xml:space="preserve">nimtegevusest lähtuva kahjuliku mõju piiramine - </w:t>
      </w:r>
      <w:r w:rsidR="0048334E" w:rsidRPr="0048334E">
        <w:rPr>
          <w:rFonts w:ascii="Arial" w:hAnsi="Arial" w:cs="Arial"/>
        </w:rPr>
        <w:t>detailplaneeringu elluviimisega kaasneb vähene ehitustegevus planeeritavate abihoonete rajamise näol, ehituse mõju on ajutine ning lühiajaline. Ehitustegevuse lõppedes esineb vaid hoonete kasutamisega seotud minimaalne mõju. Planeeringuala lähiümbrus on juba varasemalt mõjutatud inimtegevuse poolt. Planeeringu krundile pos 11 kavandatakse liitumised tehnovõrkudega, kuid see tegevus jääb ehituskeeluvööndist väljapoole</w:t>
      </w:r>
      <w:r w:rsidR="009E59C2" w:rsidRPr="0048334E">
        <w:rPr>
          <w:rFonts w:ascii="Arial" w:hAnsi="Arial" w:cs="Arial"/>
        </w:rPr>
        <w:t>.</w:t>
      </w:r>
    </w:p>
    <w:p w14:paraId="21C72C92" w14:textId="1CA16488" w:rsidR="009E59C2" w:rsidRPr="0048334E" w:rsidRDefault="001A146C" w:rsidP="0048334E">
      <w:pPr>
        <w:pStyle w:val="Loendilik"/>
        <w:numPr>
          <w:ilvl w:val="0"/>
          <w:numId w:val="22"/>
        </w:numPr>
        <w:spacing w:after="240"/>
        <w:ind w:left="714" w:hanging="357"/>
        <w:jc w:val="both"/>
        <w:rPr>
          <w:rFonts w:cs="Arial"/>
        </w:rPr>
      </w:pPr>
      <w:r w:rsidRPr="0048334E">
        <w:rPr>
          <w:rFonts w:ascii="Arial" w:hAnsi="Arial" w:cs="Arial"/>
        </w:rPr>
        <w:t>k</w:t>
      </w:r>
      <w:r w:rsidR="009E59C2" w:rsidRPr="0048334E">
        <w:rPr>
          <w:rFonts w:ascii="Arial" w:hAnsi="Arial" w:cs="Arial"/>
        </w:rPr>
        <w:t xml:space="preserve">alda eripära arvestava asustuse suunamine ning seal vaba liikumise ja juurdepääsu tagamine - </w:t>
      </w:r>
      <w:r w:rsidR="0048334E" w:rsidRPr="0048334E">
        <w:rPr>
          <w:rFonts w:ascii="Arial" w:hAnsi="Arial" w:cs="Arial"/>
        </w:rPr>
        <w:t>Vigala jõe kallas on planeeringuala lähipiirkonnas tiheasustatud. Kehtiva Rapla valla üldplaneeringu 2025 järgi on pos 11 krunt määratud liiklusmaaks. Olemasolevad naaberhooned asuvad Vigala jõe piirist ca 8- 40 m kaugusel. Planeeritavad abihooned soovitakse rajada veepiirist vähemalt 30 m kaugusele. Planeeringuga on tagatud vaba liikumine ja juurdepääs Vigala jõele</w:t>
      </w:r>
      <w:r w:rsidR="00685F9E" w:rsidRPr="0048334E">
        <w:rPr>
          <w:rFonts w:ascii="Arial" w:hAnsi="Arial" w:cs="Arial"/>
        </w:rPr>
        <w:t>.</w:t>
      </w:r>
    </w:p>
    <w:p w14:paraId="0EA5A89C" w14:textId="600F56B8" w:rsidR="00D03A41" w:rsidRDefault="00D03A41" w:rsidP="009E59C2">
      <w:pPr>
        <w:pStyle w:val="TEKST"/>
        <w:rPr>
          <w:b/>
          <w:bCs/>
          <w:color w:val="F58220"/>
        </w:rPr>
      </w:pPr>
      <w:r>
        <w:rPr>
          <w:b/>
          <w:bCs/>
          <w:color w:val="F58220"/>
        </w:rPr>
        <w:t>Veevõtt, heit- ja sademevee juhtimine</w:t>
      </w:r>
    </w:p>
    <w:p w14:paraId="299587C1" w14:textId="51A9508E" w:rsidR="00FF5B44" w:rsidRDefault="00FF5B44" w:rsidP="00F16D26">
      <w:pPr>
        <w:spacing w:after="120"/>
        <w:jc w:val="both"/>
      </w:pPr>
      <w:r>
        <w:t xml:space="preserve">Kavandatava tegevuse piirkonnas puudub võimalus liituda ühisveevärgi ja -kanalisatsiooni teenusega. Seetõttu lahendatakse veevõtt ja </w:t>
      </w:r>
      <w:r w:rsidRPr="00FF5B44">
        <w:t>heit- ja sademevee juhtimine</w:t>
      </w:r>
      <w:r>
        <w:t xml:space="preserve"> DP alal lokaalselt. Kokkuleppel p</w:t>
      </w:r>
      <w:r w:rsidR="00D03A41">
        <w:t xml:space="preserve">uurkaevu nr </w:t>
      </w:r>
      <w:r w:rsidR="00D03A41" w:rsidRPr="00D03A41">
        <w:t>PRK0009617</w:t>
      </w:r>
      <w:r>
        <w:t xml:space="preserve"> omanikuga on võimalik veevõtuks kasutada olemasolevat puurkaevu. </w:t>
      </w:r>
      <w:r w:rsidR="00BC63A4">
        <w:t xml:space="preserve">Kui osutub vajalikuks uue puurkaevu rajamine, siis tuleb </w:t>
      </w:r>
      <w:r w:rsidR="00BC63A4" w:rsidRPr="00BC63A4">
        <w:t>puurkaevu projekteerimise</w:t>
      </w:r>
      <w:r w:rsidR="00F16D26">
        <w:t>l</w:t>
      </w:r>
      <w:r w:rsidR="00BC63A4" w:rsidRPr="00BC63A4">
        <w:t>, rajamise</w:t>
      </w:r>
      <w:r w:rsidR="00F16D26">
        <w:t>l</w:t>
      </w:r>
      <w:r w:rsidR="00BC63A4">
        <w:t xml:space="preserve"> ja</w:t>
      </w:r>
      <w:r w:rsidR="00BC63A4" w:rsidRPr="00BC63A4">
        <w:t xml:space="preserve"> kasutusele võtmise</w:t>
      </w:r>
      <w:r w:rsidR="00F16D26">
        <w:t xml:space="preserve">l lähtuda </w:t>
      </w:r>
      <w:r w:rsidR="00BC63A4" w:rsidRPr="00EB2554">
        <w:rPr>
          <w:i/>
          <w:iCs/>
        </w:rPr>
        <w:t>ehitusseadustiku</w:t>
      </w:r>
      <w:r w:rsidR="00BC63A4">
        <w:t xml:space="preserve"> </w:t>
      </w:r>
      <w:proofErr w:type="spellStart"/>
      <w:r w:rsidR="00BC63A4">
        <w:t>ptk-s</w:t>
      </w:r>
      <w:proofErr w:type="spellEnd"/>
      <w:r w:rsidR="00BC63A4">
        <w:t xml:space="preserve"> 14</w:t>
      </w:r>
      <w:r w:rsidR="00F16D26">
        <w:t xml:space="preserve"> sätestatud nõuetest</w:t>
      </w:r>
      <w:r w:rsidR="00BC63A4">
        <w:t xml:space="preserve">. </w:t>
      </w:r>
    </w:p>
    <w:p w14:paraId="170A7859" w14:textId="0DD7DBFE" w:rsidR="003227BF" w:rsidRDefault="00F16D26" w:rsidP="002A770C">
      <w:pPr>
        <w:spacing w:after="120"/>
        <w:jc w:val="both"/>
      </w:pPr>
      <w:r w:rsidRPr="00F27213">
        <w:rPr>
          <w:i/>
          <w:iCs/>
        </w:rPr>
        <w:t>Veeseadus</w:t>
      </w:r>
      <w:r>
        <w:t xml:space="preserve"> § 188 lg 1 p 6 kohaselt ei ole veeluba nõutav heitvee veekogusse juhtimise korral kuni 1 m</w:t>
      </w:r>
      <w:r w:rsidRPr="001F151B">
        <w:rPr>
          <w:vertAlign w:val="superscript"/>
        </w:rPr>
        <w:t>3</w:t>
      </w:r>
      <w:r>
        <w:t>/</w:t>
      </w:r>
      <w:proofErr w:type="spellStart"/>
      <w:r>
        <w:t>ööp</w:t>
      </w:r>
      <w:proofErr w:type="spellEnd"/>
      <w:r w:rsidR="00946860">
        <w:t xml:space="preserve">, mis vastab </w:t>
      </w:r>
      <w:r w:rsidR="00946860" w:rsidRPr="00946860">
        <w:rPr>
          <w:i/>
          <w:iCs/>
        </w:rPr>
        <w:t>ca</w:t>
      </w:r>
      <w:r w:rsidR="00946860">
        <w:t xml:space="preserve"> 2-3 majapidamise ööpäevasele heitvee kogusele.</w:t>
      </w:r>
      <w:r>
        <w:t xml:space="preserve"> Sellest suuremas koguses heitvee juhtimiseks Vigala jõkke tuleb Keskkonnaametile esitada veeloa (keskkonnaloa) taotlus.</w:t>
      </w:r>
      <w:r w:rsidR="003227BF">
        <w:t xml:space="preserve"> Nõuded reovee puhastusele ning saastenäitajate piirväärtused määratakse sellisel juhul keskkonnaloaga. </w:t>
      </w:r>
    </w:p>
    <w:p w14:paraId="2D1F6A81" w14:textId="43ECD578" w:rsidR="00EF4275" w:rsidRDefault="00EF4275" w:rsidP="002A770C">
      <w:pPr>
        <w:spacing w:after="120"/>
        <w:jc w:val="both"/>
      </w:pPr>
      <w:r>
        <w:t xml:space="preserve">DP lahenduse realiseerumisel on kavandatud Kopramäe tn 1 kinnistul paiknev </w:t>
      </w:r>
      <w:proofErr w:type="spellStart"/>
      <w:r>
        <w:t>biopuhasti</w:t>
      </w:r>
      <w:proofErr w:type="spellEnd"/>
      <w:r>
        <w:t xml:space="preserve"> teisaldada selliselt, et oleks tagatud puurkaevu hooldusala ning </w:t>
      </w:r>
      <w:proofErr w:type="spellStart"/>
      <w:r>
        <w:t>biopuhasti</w:t>
      </w:r>
      <w:proofErr w:type="spellEnd"/>
      <w:r>
        <w:t xml:space="preserve"> kuja</w:t>
      </w:r>
      <w:r>
        <w:rPr>
          <w:rStyle w:val="Allmrkuseviide"/>
        </w:rPr>
        <w:footnoteReference w:id="11"/>
      </w:r>
      <w:r>
        <w:t xml:space="preserve"> nõuded</w:t>
      </w:r>
      <w:r w:rsidR="0077064F">
        <w:t xml:space="preserve"> (joonis 3.3)</w:t>
      </w:r>
      <w:r>
        <w:t xml:space="preserve">. </w:t>
      </w:r>
    </w:p>
    <w:p w14:paraId="67842F53" w14:textId="3B537A34" w:rsidR="00F16D26" w:rsidRDefault="00946860" w:rsidP="00FF5B44">
      <w:pPr>
        <w:jc w:val="both"/>
      </w:pPr>
      <w:r>
        <w:t xml:space="preserve">Vastavalt </w:t>
      </w:r>
      <w:r w:rsidRPr="00F27213">
        <w:rPr>
          <w:i/>
          <w:iCs/>
        </w:rPr>
        <w:t>veeseaduse</w:t>
      </w:r>
      <w:r>
        <w:t xml:space="preserve"> § 129 lg 3 ei käsitata sademeveest vabanemiseks kasutatavaid looduslähedasi lahendusi, nagu rohealasid, viibetiike, vihmaaedasid, imbkraave ja muid lahendusi, mis võimaldavad sademeveest vabaneda eelkõige maastikukujundamise kaudu, vältides sademevee reostumist, sademevee suublasse juhtimisena. Kui DP ala planeerimise käigus nähakse siiski ette vajadus juhtida sademevett suublasse, tuleb tagada, et see vastaks keskkonnaministri 08.11.2019 määruse nr 61</w:t>
      </w:r>
      <w:r>
        <w:rPr>
          <w:rStyle w:val="Allmrkuseviide"/>
        </w:rPr>
        <w:footnoteReference w:id="12"/>
      </w:r>
      <w:r>
        <w:t xml:space="preserve"> § 5, § 7 ja § 11 nõuetele. </w:t>
      </w:r>
    </w:p>
    <w:p w14:paraId="27A4691D" w14:textId="62835C20" w:rsidR="00D03A41" w:rsidRDefault="00D03A41" w:rsidP="00D03A41"/>
    <w:p w14:paraId="081C30F5" w14:textId="21DCEDEA" w:rsidR="00D03A41" w:rsidRDefault="00FF5B44" w:rsidP="00D03A41">
      <w:r>
        <w:rPr>
          <w:noProof/>
        </w:rPr>
        <w:lastRenderedPageBreak/>
        <w:drawing>
          <wp:inline distT="0" distB="0" distL="0" distR="0" wp14:anchorId="339FEAAC" wp14:editId="02EFF65B">
            <wp:extent cx="5458744" cy="3847381"/>
            <wp:effectExtent l="0" t="0" r="8890" b="127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lt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96513" cy="3874001"/>
                    </a:xfrm>
                    <a:prstGeom prst="rect">
                      <a:avLst/>
                    </a:prstGeom>
                  </pic:spPr>
                </pic:pic>
              </a:graphicData>
            </a:graphic>
          </wp:inline>
        </w:drawing>
      </w:r>
    </w:p>
    <w:p w14:paraId="6608AFE8" w14:textId="2D09B0C2" w:rsidR="001F151B" w:rsidRDefault="00EF4275" w:rsidP="00D03A41">
      <w:r w:rsidRPr="00EF4275">
        <w:rPr>
          <w:rFonts w:eastAsia="Times New Roman" w:cs="Times New Roman"/>
          <w:b/>
          <w:color w:val="F58220"/>
          <w:spacing w:val="10"/>
          <w:szCs w:val="28"/>
          <w:lang w:eastAsia="et-EE"/>
        </w:rPr>
        <w:t>Joonis 3.</w:t>
      </w:r>
      <w:r w:rsidR="0077064F">
        <w:rPr>
          <w:rFonts w:eastAsia="Times New Roman" w:cs="Times New Roman"/>
          <w:b/>
          <w:color w:val="F58220"/>
          <w:spacing w:val="10"/>
          <w:szCs w:val="28"/>
          <w:lang w:eastAsia="et-EE"/>
        </w:rPr>
        <w:t>3</w:t>
      </w:r>
      <w:r>
        <w:t xml:space="preserve">. </w:t>
      </w:r>
      <w:r w:rsidR="0077064F">
        <w:t xml:space="preserve">Kopramäe tn 1 paikneva </w:t>
      </w:r>
      <w:proofErr w:type="spellStart"/>
      <w:r w:rsidR="0077064F">
        <w:t>biopuhasti</w:t>
      </w:r>
      <w:proofErr w:type="spellEnd"/>
      <w:r w:rsidR="0077064F">
        <w:t xml:space="preserve"> teisaldamise võimalik lahendus (allikas: Maa-ameti </w:t>
      </w:r>
      <w:proofErr w:type="spellStart"/>
      <w:r w:rsidR="0077064F">
        <w:t>ortofoto</w:t>
      </w:r>
      <w:proofErr w:type="spellEnd"/>
      <w:r w:rsidR="0077064F">
        <w:t xml:space="preserve"> 2023)</w:t>
      </w:r>
    </w:p>
    <w:p w14:paraId="7B83B6F6" w14:textId="77777777" w:rsidR="001F151B" w:rsidRDefault="001F151B" w:rsidP="00D03A41"/>
    <w:p w14:paraId="7105B0F5" w14:textId="04422F42" w:rsidR="009E59C2" w:rsidRDefault="009E59C2" w:rsidP="009E59C2">
      <w:pPr>
        <w:pStyle w:val="TEKST"/>
      </w:pPr>
      <w:r>
        <w:rPr>
          <w:b/>
          <w:bCs/>
          <w:color w:val="F58220"/>
        </w:rPr>
        <w:t>Eeldatav mõju</w:t>
      </w:r>
    </w:p>
    <w:p w14:paraId="026291A2" w14:textId="28E84DBA" w:rsidR="009E59C2" w:rsidRDefault="009E59C2" w:rsidP="0052434F">
      <w:pPr>
        <w:spacing w:before="120" w:after="120"/>
        <w:jc w:val="both"/>
      </w:pPr>
      <w:r>
        <w:t>Kavandatava tegevusega kaasneb ehitusperioodil pinnase eemaldamine ning pinnase täitmine planeeritava hoone</w:t>
      </w:r>
      <w:r w:rsidR="00685F9E">
        <w:t>te</w:t>
      </w:r>
      <w:r>
        <w:t>, parkimisala</w:t>
      </w:r>
      <w:r w:rsidR="003E4AB3">
        <w:t>de</w:t>
      </w:r>
      <w:r>
        <w:t xml:space="preserve">, uute juurdepääsuteede ja tehnovõrkude ehitamiseks. </w:t>
      </w:r>
    </w:p>
    <w:p w14:paraId="4512B5D9" w14:textId="49D08FC4" w:rsidR="009E59C2" w:rsidRPr="0052434F" w:rsidRDefault="009E59C2" w:rsidP="0052434F">
      <w:pPr>
        <w:spacing w:before="120" w:after="120"/>
        <w:jc w:val="both"/>
        <w:rPr>
          <w:b/>
          <w:bCs/>
        </w:rPr>
      </w:pPr>
      <w:r w:rsidRPr="0052434F">
        <w:rPr>
          <w:b/>
          <w:bCs/>
        </w:rPr>
        <w:t>Kavandatav tegevus jääb</w:t>
      </w:r>
      <w:r w:rsidR="00012C74">
        <w:rPr>
          <w:b/>
          <w:bCs/>
        </w:rPr>
        <w:t xml:space="preserve"> osaliselt</w:t>
      </w:r>
      <w:r w:rsidRPr="0052434F">
        <w:rPr>
          <w:b/>
          <w:bCs/>
        </w:rPr>
        <w:t xml:space="preserve"> </w:t>
      </w:r>
      <w:r w:rsidR="003E4AB3">
        <w:rPr>
          <w:b/>
          <w:bCs/>
        </w:rPr>
        <w:t>Vigala jõe</w:t>
      </w:r>
      <w:r w:rsidRPr="0052434F">
        <w:rPr>
          <w:b/>
          <w:bCs/>
        </w:rPr>
        <w:t xml:space="preserve"> ehituskeeluvööndisse, seega tuleb taotleda ehituskeeluvööndi vähendamist</w:t>
      </w:r>
      <w:r w:rsidR="0008578F">
        <w:rPr>
          <w:b/>
          <w:bCs/>
        </w:rPr>
        <w:t xml:space="preserve"> 30 meetrile. </w:t>
      </w:r>
      <w:r w:rsidRPr="0052434F">
        <w:rPr>
          <w:b/>
          <w:bCs/>
        </w:rPr>
        <w:t>Ehituskeeluvööndi vähendamisega ei kaasne eeldatavalt olulist ebasoodsat mõju.</w:t>
      </w:r>
    </w:p>
    <w:p w14:paraId="79D72E21" w14:textId="77777777" w:rsidR="009E59C2" w:rsidRDefault="009E59C2" w:rsidP="0052434F">
      <w:pPr>
        <w:spacing w:before="120" w:after="120"/>
        <w:jc w:val="both"/>
      </w:pPr>
      <w:r>
        <w:t xml:space="preserve">Ehitustegevuse korral tuleb vältida lekkeid töömasinatest ning selle tekkimise korral tuleb see koheselt likvideerida ja reostunud pinnas eemaldada. Arvestades eelpool nimetatud tingimusi olulist pikaajalist ebasoodsat mõju kavandatava tegevusega pinnasele ei kaasne. </w:t>
      </w:r>
    </w:p>
    <w:p w14:paraId="4F11A232" w14:textId="0E364968" w:rsidR="009E59C2" w:rsidRPr="004976F5" w:rsidRDefault="009E59C2" w:rsidP="0052434F">
      <w:pPr>
        <w:spacing w:before="120" w:after="120"/>
        <w:jc w:val="both"/>
        <w:rPr>
          <w:b/>
          <w:bCs/>
        </w:rPr>
      </w:pPr>
      <w:r w:rsidRPr="004976F5">
        <w:rPr>
          <w:b/>
          <w:bCs/>
        </w:rPr>
        <w:t xml:space="preserve">Kavandatava tegevusega kaasneva olulise ebasoodsa mõju vältimiseks põhja- ja pinnaveele tuleb </w:t>
      </w:r>
      <w:r w:rsidR="00EB2554" w:rsidRPr="004976F5">
        <w:rPr>
          <w:b/>
          <w:bCs/>
        </w:rPr>
        <w:t>reoveekäitlus lahendada nõuetekohaselt. Heitvee juhtimisel Vigala jõkke üle 1 m</w:t>
      </w:r>
      <w:r w:rsidR="00EB2554" w:rsidRPr="004976F5">
        <w:rPr>
          <w:b/>
          <w:bCs/>
          <w:vertAlign w:val="superscript"/>
        </w:rPr>
        <w:t>3</w:t>
      </w:r>
      <w:r w:rsidR="00EB2554" w:rsidRPr="004976F5">
        <w:rPr>
          <w:b/>
          <w:bCs/>
        </w:rPr>
        <w:t xml:space="preserve"> ööpäevas</w:t>
      </w:r>
      <w:r w:rsidR="0083014E" w:rsidRPr="004976F5">
        <w:rPr>
          <w:b/>
          <w:bCs/>
        </w:rPr>
        <w:t xml:space="preserve"> ning põhjaveevõtu korral rohkem kui 10 m</w:t>
      </w:r>
      <w:r w:rsidR="0083014E" w:rsidRPr="004976F5">
        <w:rPr>
          <w:b/>
          <w:bCs/>
          <w:vertAlign w:val="superscript"/>
        </w:rPr>
        <w:t>3</w:t>
      </w:r>
      <w:r w:rsidR="0083014E" w:rsidRPr="004976F5">
        <w:rPr>
          <w:b/>
          <w:bCs/>
        </w:rPr>
        <w:t xml:space="preserve"> ööpäevas</w:t>
      </w:r>
      <w:r w:rsidR="00EB2554" w:rsidRPr="004976F5">
        <w:rPr>
          <w:b/>
          <w:bCs/>
        </w:rPr>
        <w:t xml:space="preserve"> tuleb tegevuseks taotleda keskkonnaluba.</w:t>
      </w:r>
      <w:r w:rsidR="0083014E" w:rsidRPr="004976F5">
        <w:rPr>
          <w:b/>
          <w:bCs/>
        </w:rPr>
        <w:t xml:space="preserve"> Biopuhasti rajamisel tagada nõuetekohased kujad.</w:t>
      </w:r>
      <w:r w:rsidR="00EB2554" w:rsidRPr="004976F5">
        <w:rPr>
          <w:b/>
          <w:bCs/>
        </w:rPr>
        <w:t xml:space="preserve"> Sademevee käitluses eelistada lahendusi, mis võimaldavad sademeveest vabaneda maastikukujundamise kaudu, vältides sademevee reostumist. </w:t>
      </w:r>
    </w:p>
    <w:p w14:paraId="72883BE4" w14:textId="77777777" w:rsidR="009E59C2" w:rsidRDefault="009E59C2" w:rsidP="0052434F">
      <w:pPr>
        <w:pStyle w:val="Pealkiri2"/>
        <w:ind w:left="357" w:hanging="357"/>
      </w:pPr>
      <w:bookmarkStart w:id="31" w:name="_Toc71289212"/>
      <w:bookmarkStart w:id="32" w:name="_Toc127215691"/>
      <w:r>
        <w:t>Taimestik ja loomastik</w:t>
      </w:r>
      <w:bookmarkEnd w:id="31"/>
      <w:bookmarkEnd w:id="32"/>
    </w:p>
    <w:p w14:paraId="6F6E90F6" w14:textId="77777777" w:rsidR="009E59C2" w:rsidRDefault="009E59C2" w:rsidP="009E59C2">
      <w:pPr>
        <w:pStyle w:val="TEKST"/>
        <w:rPr>
          <w:b/>
          <w:bCs/>
          <w:color w:val="F58220"/>
        </w:rPr>
      </w:pPr>
      <w:r>
        <w:rPr>
          <w:b/>
          <w:bCs/>
          <w:color w:val="F58220"/>
        </w:rPr>
        <w:t>Olemasolev olukord</w:t>
      </w:r>
    </w:p>
    <w:p w14:paraId="47FC3E3B" w14:textId="09992623" w:rsidR="00A377FF" w:rsidRDefault="009E59C2" w:rsidP="0052434F">
      <w:pPr>
        <w:spacing w:before="120" w:after="120"/>
        <w:jc w:val="both"/>
      </w:pPr>
      <w:r>
        <w:t xml:space="preserve">Planeeringualal </w:t>
      </w:r>
      <w:r w:rsidR="00A30D73">
        <w:t>on osaliselt haljasala ja parkmetsa maa</w:t>
      </w:r>
      <w:r w:rsidR="00A377FF">
        <w:t>, kus kasvab segamets, mis lahutab planeeringuala Rapla ümbersõidu</w:t>
      </w:r>
      <w:r w:rsidR="008C0329">
        <w:t>tee</w:t>
      </w:r>
      <w:r w:rsidR="00A377FF">
        <w:t xml:space="preserve">st. Kõrghaljastuse </w:t>
      </w:r>
      <w:r w:rsidR="00A377FF" w:rsidRPr="00A377FF">
        <w:t>ülesandeks on liiklusest tuleneva müra ja õhusaaste ning samuti kestvatest tuultest tulenevate negatiivsete mõjude vähendamine.</w:t>
      </w:r>
    </w:p>
    <w:p w14:paraId="70191833" w14:textId="207050D5" w:rsidR="009E59C2" w:rsidRDefault="00A30D73" w:rsidP="0052434F">
      <w:pPr>
        <w:spacing w:before="120" w:after="120"/>
        <w:jc w:val="both"/>
      </w:pPr>
      <w:r w:rsidRPr="00A377FF">
        <w:t>L</w:t>
      </w:r>
      <w:r w:rsidR="009E59C2" w:rsidRPr="00A377FF">
        <w:t xml:space="preserve">oomastikule </w:t>
      </w:r>
      <w:r w:rsidRPr="00A377FF">
        <w:t xml:space="preserve">võib </w:t>
      </w:r>
      <w:r w:rsidR="009E59C2" w:rsidRPr="00A377FF">
        <w:t>sobivaid elupaiku</w:t>
      </w:r>
      <w:r w:rsidRPr="00A377FF">
        <w:t xml:space="preserve"> leiduda Vigala jões ning olemasolevas parkmetsas</w:t>
      </w:r>
      <w:r w:rsidR="008C0329">
        <w:t xml:space="preserve">. </w:t>
      </w:r>
    </w:p>
    <w:p w14:paraId="0DC248F4" w14:textId="77777777" w:rsidR="009E59C2" w:rsidRDefault="009E59C2" w:rsidP="009E59C2">
      <w:pPr>
        <w:pStyle w:val="TEKST"/>
        <w:rPr>
          <w:b/>
          <w:bCs/>
          <w:color w:val="F58220"/>
        </w:rPr>
      </w:pPr>
      <w:r>
        <w:rPr>
          <w:b/>
          <w:bCs/>
          <w:color w:val="F58220"/>
        </w:rPr>
        <w:lastRenderedPageBreak/>
        <w:t>Eeldatav mõju</w:t>
      </w:r>
    </w:p>
    <w:p w14:paraId="717565D2" w14:textId="1188CEED" w:rsidR="009E59C2" w:rsidRDefault="009E59C2" w:rsidP="0052434F">
      <w:pPr>
        <w:spacing w:before="120" w:after="120"/>
        <w:jc w:val="both"/>
      </w:pPr>
      <w:r>
        <w:t xml:space="preserve">Planeeritava ehitustegevuse käigus eemaldatakse </w:t>
      </w:r>
      <w:r w:rsidR="00A30D73">
        <w:t xml:space="preserve">osaliselt </w:t>
      </w:r>
      <w:r>
        <w:t xml:space="preserve">olemasolev </w:t>
      </w:r>
      <w:r w:rsidR="00A30D73">
        <w:t>kõrghaljastus</w:t>
      </w:r>
      <w:r>
        <w:t>, ku</w:t>
      </w:r>
      <w:r w:rsidR="009321E9">
        <w:t>i</w:t>
      </w:r>
      <w:r>
        <w:t xml:space="preserve"> see jääb uue hoonestuse</w:t>
      </w:r>
      <w:r w:rsidR="00A30D73">
        <w:t>,</w:t>
      </w:r>
      <w:r>
        <w:t xml:space="preserve"> juurdepääsu teede ja parkla ala alla.</w:t>
      </w:r>
      <w:r w:rsidR="00A377FF">
        <w:t xml:space="preserve"> Üldplaneeringu kohaselt säilitatava metsaga alal </w:t>
      </w:r>
      <w:r w:rsidR="00A377FF" w:rsidRPr="00A377FF">
        <w:t>rakendub</w:t>
      </w:r>
      <w:r w:rsidR="00A377FF">
        <w:t xml:space="preserve"> DP eskiisi kohaselt</w:t>
      </w:r>
      <w:r w:rsidR="00A377FF" w:rsidRPr="00A377FF">
        <w:t xml:space="preserve"> kõrghaljastuse säilitamise ja rajamise nõue</w:t>
      </w:r>
      <w:r w:rsidR="00A377FF">
        <w:t xml:space="preserve"> selliselt, et </w:t>
      </w:r>
      <w:r w:rsidR="00A377FF" w:rsidRPr="00A377FF">
        <w:t>krundi pinnast minimaalselt 50% peab olema kõrghaljastatud ala.</w:t>
      </w:r>
    </w:p>
    <w:p w14:paraId="300CB717" w14:textId="03C2BB18" w:rsidR="008C0329" w:rsidRDefault="008C0329" w:rsidP="0052434F">
      <w:pPr>
        <w:spacing w:before="120" w:after="120"/>
        <w:jc w:val="both"/>
      </w:pPr>
      <w:r>
        <w:t>Tõenäoliselt on vajalik planeeringualalt heit- ja sademevesi juhtida veekogusse – Vigala jõkke. Seetõttu tuleb heit- ja sademevee käitlus kavandada arvestades piirnormide ning veekaitseliste nõuetega</w:t>
      </w:r>
      <w:r w:rsidR="009321E9">
        <w:t xml:space="preserve"> nii, et ei ohustataks vee-elustiku elukvaliteeti</w:t>
      </w:r>
      <w:r>
        <w:t xml:space="preserve">. </w:t>
      </w:r>
    </w:p>
    <w:p w14:paraId="283D4932" w14:textId="27359B77" w:rsidR="007D3EA0" w:rsidRDefault="00A377FF" w:rsidP="0052434F">
      <w:pPr>
        <w:spacing w:before="120" w:after="120"/>
        <w:jc w:val="both"/>
        <w:rPr>
          <w:b/>
        </w:rPr>
      </w:pPr>
      <w:r w:rsidRPr="00A377FF">
        <w:rPr>
          <w:b/>
        </w:rPr>
        <w:t>Planeeringuga kavandatavate hoonete rajamisega kaasnevad mõjud on lokaalsed ja piirnevad eeldatavalt planeeringuala lähiümbrusega. Planeeringulahenduse kavandamisel tuleb arvestada heit- ja sademevee nõuetekohase puhastuse tagamisega, et tagada negatiivse mõju puudumine Vigala jõe</w:t>
      </w:r>
      <w:r w:rsidR="00595395">
        <w:rPr>
          <w:b/>
        </w:rPr>
        <w:t xml:space="preserve"> elustikule</w:t>
      </w:r>
      <w:r w:rsidRPr="00A377FF">
        <w:rPr>
          <w:b/>
        </w:rPr>
        <w:t xml:space="preserve">. </w:t>
      </w:r>
      <w:r w:rsidR="003E4056">
        <w:rPr>
          <w:b/>
        </w:rPr>
        <w:t xml:space="preserve">Tagada kõrghaljastuse säilimine Rapla ümbersõidu ääres. </w:t>
      </w:r>
    </w:p>
    <w:p w14:paraId="2D1FD7C4" w14:textId="77777777" w:rsidR="009E59C2" w:rsidRDefault="009E59C2" w:rsidP="0052434F">
      <w:pPr>
        <w:pStyle w:val="Pealkiri2"/>
        <w:ind w:left="357" w:hanging="357"/>
      </w:pPr>
      <w:bookmarkStart w:id="33" w:name="_Toc71289213"/>
      <w:bookmarkStart w:id="34" w:name="_Toc127215692"/>
      <w:r>
        <w:t>Kaitstavad loodusobjektid (sh Natura 2000 võrgustik, rohevõrgustik ja väärtuslikud maastikud)</w:t>
      </w:r>
      <w:bookmarkEnd w:id="33"/>
      <w:r>
        <w:t xml:space="preserve"> </w:t>
      </w:r>
      <w:bookmarkEnd w:id="34"/>
    </w:p>
    <w:p w14:paraId="39A536E5" w14:textId="77777777" w:rsidR="009E59C2" w:rsidRDefault="009E59C2" w:rsidP="009E59C2">
      <w:pPr>
        <w:pStyle w:val="TEKST"/>
        <w:rPr>
          <w:b/>
          <w:bCs/>
          <w:color w:val="F58220"/>
        </w:rPr>
      </w:pPr>
      <w:r>
        <w:rPr>
          <w:b/>
          <w:bCs/>
          <w:color w:val="F58220"/>
        </w:rPr>
        <w:t>Olemasolev olukord</w:t>
      </w:r>
    </w:p>
    <w:p w14:paraId="1237CDFB" w14:textId="6D1CA781" w:rsidR="009E59C2" w:rsidRDefault="009E59C2" w:rsidP="0052434F">
      <w:pPr>
        <w:spacing w:before="120" w:after="120"/>
        <w:jc w:val="both"/>
      </w:pPr>
      <w:r>
        <w:t xml:space="preserve">Planeeringuala ega selle lähipiirkonda ei jää Eesti Looduse Infosüsteemis (EELIS) registreeritud kaitstavaid loodusobjekte (kaitsealasid, hoiualasid, kaitstavaid looduse üksikobjekte, kaitsealuseid  liike, püsielupaikasid). Lähim </w:t>
      </w:r>
      <w:r w:rsidR="002069C3">
        <w:t>kaitstav lodusobjekt (II kat kuuluva põhja-nahkhiire elupaik)</w:t>
      </w:r>
      <w:r>
        <w:t xml:space="preserve"> jääb planeeringualast </w:t>
      </w:r>
      <w:r>
        <w:rPr>
          <w:i/>
          <w:iCs/>
        </w:rPr>
        <w:t>ca</w:t>
      </w:r>
      <w:r>
        <w:t xml:space="preserve"> </w:t>
      </w:r>
      <w:r w:rsidR="002069C3">
        <w:t>0,6</w:t>
      </w:r>
      <w:r>
        <w:t xml:space="preserve"> km kaugusele </w:t>
      </w:r>
      <w:r w:rsidR="002069C3">
        <w:t>ida</w:t>
      </w:r>
      <w:r>
        <w:t xml:space="preserve"> suunas. </w:t>
      </w:r>
    </w:p>
    <w:p w14:paraId="01E5C10C" w14:textId="2DD47D25" w:rsidR="009E59C2" w:rsidRDefault="009E59C2" w:rsidP="0052434F">
      <w:pPr>
        <w:spacing w:before="120" w:after="120"/>
        <w:jc w:val="both"/>
      </w:pPr>
      <w:r>
        <w:t xml:space="preserve">Planeeringuala mõjualas ei asu ühtegi Natura 2000 võrgustiku linnu- ega loodusala. Lähimateks Natura aladeks on </w:t>
      </w:r>
      <w:r>
        <w:rPr>
          <w:i/>
          <w:iCs/>
        </w:rPr>
        <w:t>ca</w:t>
      </w:r>
      <w:r>
        <w:t xml:space="preserve"> </w:t>
      </w:r>
      <w:r w:rsidR="00F40343">
        <w:t>4</w:t>
      </w:r>
      <w:r>
        <w:t xml:space="preserve"> km kaugusel </w:t>
      </w:r>
      <w:r w:rsidR="00F40343">
        <w:t>ida</w:t>
      </w:r>
      <w:r>
        <w:t xml:space="preserve">suunas asuv </w:t>
      </w:r>
      <w:r w:rsidR="00F40343">
        <w:t>Ridaküla</w:t>
      </w:r>
      <w:r>
        <w:t xml:space="preserve"> </w:t>
      </w:r>
      <w:r w:rsidR="0062368F">
        <w:t>loodus</w:t>
      </w:r>
      <w:r>
        <w:t>ala</w:t>
      </w:r>
      <w:r w:rsidR="00F40343">
        <w:t xml:space="preserve"> (</w:t>
      </w:r>
      <w:r w:rsidR="0062368F">
        <w:t>RAH0000345</w:t>
      </w:r>
      <w:r w:rsidR="00F40343">
        <w:t xml:space="preserve">) ja </w:t>
      </w:r>
      <w:r w:rsidR="00F40343">
        <w:rPr>
          <w:i/>
          <w:iCs/>
        </w:rPr>
        <w:t>ca</w:t>
      </w:r>
      <w:r w:rsidR="00F40343">
        <w:t xml:space="preserve"> 4 km kaugusel loodesuunas asuv Kuusiku </w:t>
      </w:r>
      <w:r w:rsidR="0062368F">
        <w:t>loodus</w:t>
      </w:r>
      <w:r w:rsidR="00F40343">
        <w:t>ala (</w:t>
      </w:r>
      <w:r w:rsidR="0062368F">
        <w:t>RAH0000561</w:t>
      </w:r>
      <w:r w:rsidR="00F40343">
        <w:t>)</w:t>
      </w:r>
      <w:r>
        <w:t xml:space="preserve">. </w:t>
      </w:r>
    </w:p>
    <w:p w14:paraId="662B98F0" w14:textId="753DC0D7" w:rsidR="009E59C2" w:rsidRDefault="009E59C2" w:rsidP="0052434F">
      <w:pPr>
        <w:spacing w:before="120" w:after="120"/>
        <w:jc w:val="both"/>
      </w:pPr>
      <w:r>
        <w:t xml:space="preserve">Kavandatava tegevuse alale ega selle </w:t>
      </w:r>
      <w:proofErr w:type="spellStart"/>
      <w:r>
        <w:t>lähipiirkonda</w:t>
      </w:r>
      <w:proofErr w:type="spellEnd"/>
      <w:r>
        <w:t xml:space="preserve"> ei jää </w:t>
      </w:r>
      <w:proofErr w:type="spellStart"/>
      <w:r>
        <w:t>vääris</w:t>
      </w:r>
      <w:r w:rsidRPr="00464F65">
        <w:t>elupaikasid</w:t>
      </w:r>
      <w:proofErr w:type="spellEnd"/>
      <w:r w:rsidRPr="00464F65">
        <w:t>. Planeeringuala jääb väljapoole rohevõrgustiku ala ja väljapoole väärtuslikuks maastikuks määratud ala.</w:t>
      </w:r>
    </w:p>
    <w:p w14:paraId="31971624" w14:textId="77777777" w:rsidR="009E59C2" w:rsidRDefault="009E59C2" w:rsidP="009E59C2">
      <w:pPr>
        <w:pStyle w:val="TEKST"/>
        <w:rPr>
          <w:b/>
          <w:bCs/>
          <w:color w:val="F58220"/>
        </w:rPr>
      </w:pPr>
      <w:r>
        <w:rPr>
          <w:b/>
          <w:bCs/>
          <w:color w:val="F58220"/>
        </w:rPr>
        <w:t>Eeldatav mõju</w:t>
      </w:r>
    </w:p>
    <w:p w14:paraId="0C394397" w14:textId="77777777" w:rsidR="009E59C2" w:rsidRDefault="009E59C2" w:rsidP="0052434F">
      <w:pPr>
        <w:spacing w:before="120" w:after="120"/>
        <w:jc w:val="both"/>
      </w:pPr>
      <w:r>
        <w:t xml:space="preserve">Kaitstavaid loodusobjekte planeeringuala mõjualas ei asu ja seetõttu on tegevuse mõju neutraalne. </w:t>
      </w:r>
    </w:p>
    <w:p w14:paraId="0BE2A989" w14:textId="2BA668AE" w:rsidR="009E59C2" w:rsidRDefault="009E59C2" w:rsidP="0052434F">
      <w:pPr>
        <w:spacing w:before="120" w:after="120"/>
        <w:jc w:val="both"/>
      </w:pPr>
      <w:r>
        <w:t>Natura 2000 võrgustiku alad asuvad vähemalt</w:t>
      </w:r>
      <w:r w:rsidR="00464F65">
        <w:t xml:space="preserve"> 4</w:t>
      </w:r>
      <w:r>
        <w:t xml:space="preserve"> kilomeetri kaugusel. Kuna Natura 2000 alasid mõjualasse ei jää, siis Natura hindamise läbiviimine ei ole vajalik. </w:t>
      </w:r>
    </w:p>
    <w:p w14:paraId="118EB0A8" w14:textId="77777777" w:rsidR="009E59C2" w:rsidRDefault="009E59C2" w:rsidP="0052434F">
      <w:pPr>
        <w:spacing w:before="120" w:after="120"/>
        <w:jc w:val="both"/>
        <w:rPr>
          <w:b/>
          <w:bCs/>
        </w:rPr>
      </w:pPr>
      <w:r>
        <w:rPr>
          <w:b/>
          <w:bCs/>
        </w:rPr>
        <w:t>Kavandataval tegevusel ei ole ebasoodsat mõju kaitstavatele loodusobjektidele, Natura 2000 võrgustiku aladele ega nende kaitse-eesmärkidele.</w:t>
      </w:r>
    </w:p>
    <w:p w14:paraId="2A1BE63D" w14:textId="77777777" w:rsidR="009E59C2" w:rsidRDefault="009E59C2" w:rsidP="0052434F">
      <w:pPr>
        <w:pStyle w:val="Pealkiri2"/>
        <w:ind w:left="357" w:hanging="357"/>
      </w:pPr>
      <w:bookmarkStart w:id="35" w:name="_Toc71289214"/>
      <w:bookmarkStart w:id="36" w:name="_Toc127215693"/>
      <w:r>
        <w:t>Müra, õhk, vibratsioon</w:t>
      </w:r>
      <w:bookmarkEnd w:id="35"/>
      <w:r>
        <w:t xml:space="preserve"> </w:t>
      </w:r>
      <w:bookmarkEnd w:id="36"/>
    </w:p>
    <w:p w14:paraId="0B5C7766" w14:textId="77777777" w:rsidR="009E59C2" w:rsidRDefault="009E59C2" w:rsidP="009E59C2">
      <w:pPr>
        <w:pStyle w:val="TEKST"/>
        <w:rPr>
          <w:b/>
          <w:bCs/>
          <w:color w:val="F58220"/>
        </w:rPr>
      </w:pPr>
      <w:r>
        <w:rPr>
          <w:b/>
          <w:bCs/>
          <w:color w:val="F58220"/>
        </w:rPr>
        <w:t xml:space="preserve">Olemasolev olukord </w:t>
      </w:r>
    </w:p>
    <w:p w14:paraId="755D313C" w14:textId="77777777" w:rsidR="009E59C2" w:rsidRDefault="009E59C2" w:rsidP="009E59C2">
      <w:pPr>
        <w:pStyle w:val="TEKST"/>
        <w:rPr>
          <w:b/>
          <w:bCs/>
          <w:u w:val="single"/>
        </w:rPr>
      </w:pPr>
      <w:r>
        <w:rPr>
          <w:b/>
          <w:bCs/>
          <w:u w:val="single"/>
        </w:rPr>
        <w:t xml:space="preserve">Müra </w:t>
      </w:r>
    </w:p>
    <w:p w14:paraId="2123A633" w14:textId="66801415" w:rsidR="003D7737" w:rsidRDefault="009E59C2" w:rsidP="003D7737">
      <w:pPr>
        <w:spacing w:before="120" w:after="120"/>
        <w:jc w:val="both"/>
      </w:pPr>
      <w:r>
        <w:t>Keskkonnamüra normatiivsed väärtused on kehtestatud keskkonnaministri 16. detsembri 2016. aasta määrusega nr 71 „</w:t>
      </w:r>
      <w:r w:rsidRPr="0052434F">
        <w:rPr>
          <w:i/>
          <w:iCs/>
        </w:rPr>
        <w:t>Välisõhus leviva müra normtasemed ja mürataseme mõõtmise, määramise ja hindamise meetodid</w:t>
      </w:r>
      <w:r>
        <w:t xml:space="preserve">“. Määruse nõudeid tuleb täita asulate planeerimisel ja ehitusprojektide koostamisel. </w:t>
      </w:r>
      <w:r w:rsidR="003D7737">
        <w:t>Määrust ei kohaldata alal, kuhu avalikkusel puudub juurdepääs ja kus ei ole püsivat asustust, ning töökeskkonnas, kus kehtivad töötervishoidu ja tööohutust käsitlevad nõuded.</w:t>
      </w:r>
    </w:p>
    <w:p w14:paraId="6FABA553" w14:textId="77777777" w:rsidR="003D7737" w:rsidRDefault="003D7737" w:rsidP="003D7737">
      <w:pPr>
        <w:spacing w:before="120" w:after="120"/>
        <w:jc w:val="both"/>
      </w:pPr>
      <w:r>
        <w:t>Välisõhus leviva müra normtasemed on:</w:t>
      </w:r>
    </w:p>
    <w:p w14:paraId="26F26733" w14:textId="47E22452" w:rsidR="003D7737" w:rsidRDefault="003D7737" w:rsidP="003D7737">
      <w:pPr>
        <w:pStyle w:val="Bullet"/>
        <w:jc w:val="both"/>
      </w:pPr>
      <w:r>
        <w:lastRenderedPageBreak/>
        <w:t>müra piirväärtus – suurim lubatud müratase, mille ületamine põhjustab olulist keskkonnahäiringut ja mille ületamisel tuleb rakendada müra vähendamise abinõusid;</w:t>
      </w:r>
    </w:p>
    <w:p w14:paraId="261DE256" w14:textId="7238AF06" w:rsidR="003D7737" w:rsidRDefault="003D7737" w:rsidP="003D7737">
      <w:pPr>
        <w:pStyle w:val="Bullet"/>
        <w:jc w:val="both"/>
      </w:pPr>
      <w:r>
        <w:t>müra sihtväärtus – suurim lubatud müratase uute üldplaneeringutega aladel.</w:t>
      </w:r>
    </w:p>
    <w:p w14:paraId="3561CFFD" w14:textId="34114DDD" w:rsidR="009E59C2" w:rsidRDefault="009E59C2" w:rsidP="0052434F">
      <w:pPr>
        <w:spacing w:before="120" w:after="120"/>
        <w:jc w:val="both"/>
      </w:pPr>
      <w:r>
        <w:t xml:space="preserve">Peamiseks müra, aga ka õhusaaste allikaks planeeringuala piirkonnas </w:t>
      </w:r>
      <w:r w:rsidR="00595395">
        <w:t>võib pidada</w:t>
      </w:r>
      <w:r>
        <w:t xml:space="preserve"> </w:t>
      </w:r>
      <w:proofErr w:type="spellStart"/>
      <w:r w:rsidR="00CA5272">
        <w:t>kõrval</w:t>
      </w:r>
      <w:r>
        <w:t>maantee</w:t>
      </w:r>
      <w:r w:rsidR="00595395">
        <w:t>d</w:t>
      </w:r>
      <w:proofErr w:type="spellEnd"/>
      <w:r>
        <w:t xml:space="preserve"> nr </w:t>
      </w:r>
      <w:r w:rsidR="00CA5272">
        <w:t xml:space="preserve">20125 </w:t>
      </w:r>
      <w:r w:rsidR="00595395">
        <w:t>(</w:t>
      </w:r>
      <w:r w:rsidR="00CA5272">
        <w:t>Rapla ümbersõit</w:t>
      </w:r>
      <w:r w:rsidR="00595395">
        <w:t>)</w:t>
      </w:r>
      <w:r>
        <w:t>. 20</w:t>
      </w:r>
      <w:r w:rsidR="00B23F33">
        <w:t>21</w:t>
      </w:r>
      <w:r>
        <w:t xml:space="preserve">. a. liiklussagedus andmete põhjal oli lõigul </w:t>
      </w:r>
      <w:r w:rsidR="00B23F33">
        <w:t>908</w:t>
      </w:r>
      <w:r>
        <w:t xml:space="preserve"> autot/ööpäevas</w:t>
      </w:r>
      <w:r w:rsidR="00B23F33">
        <w:t xml:space="preserve"> ning üle 12 m pikkusega 117 sõidukit/ööpäevas</w:t>
      </w:r>
      <w:r>
        <w:t>.</w:t>
      </w:r>
      <w:r w:rsidR="003D7737">
        <w:t xml:space="preserve"> </w:t>
      </w:r>
      <w:r w:rsidR="003D7737" w:rsidRPr="003D7737">
        <w:t>Olemasolevate transpordikoridori (</w:t>
      </w:r>
      <w:r w:rsidR="003D7737">
        <w:t xml:space="preserve">Rapla ümbersõidu </w:t>
      </w:r>
      <w:r w:rsidR="003D7737" w:rsidRPr="003D7737">
        <w:t>äärsed alad) läheduses müra normatiivsuse hindamisel tuleb lähtuda liiklusmüra piirväärtuse nõuetest. Keskkonnaministri 16.12.2016 määruse nr 71 alusel kehtestatud liiklusmüra normtasemed on esitatud järgnevas tabelis.</w:t>
      </w:r>
    </w:p>
    <w:p w14:paraId="5CFF785A" w14:textId="7B0C6024" w:rsidR="003D7737" w:rsidRDefault="003D7737" w:rsidP="003D7737">
      <w:pPr>
        <w:pStyle w:val="Pealdis"/>
        <w:keepNext/>
        <w:keepLines/>
        <w:spacing w:after="0"/>
        <w:rPr>
          <w:szCs w:val="20"/>
        </w:rPr>
      </w:pPr>
      <w:r w:rsidRPr="00595395">
        <w:rPr>
          <w:rFonts w:eastAsia="Times New Roman" w:cs="Times New Roman"/>
          <w:b/>
          <w:bCs/>
          <w:iCs w:val="0"/>
          <w:color w:val="F58220"/>
          <w:spacing w:val="10"/>
          <w:szCs w:val="28"/>
          <w:lang w:eastAsia="et-EE"/>
        </w:rPr>
        <w:t>Tabel 3</w:t>
      </w:r>
      <w:r w:rsidRPr="00595395">
        <w:rPr>
          <w:rFonts w:eastAsia="Times New Roman" w:cs="Times New Roman"/>
          <w:b/>
          <w:bCs/>
          <w:iCs w:val="0"/>
          <w:color w:val="F58220"/>
          <w:spacing w:val="10"/>
          <w:szCs w:val="28"/>
          <w:lang w:eastAsia="et-EE"/>
        </w:rPr>
        <w:noBreakHyphen/>
      </w:r>
      <w:r w:rsidR="00595395">
        <w:rPr>
          <w:rFonts w:eastAsia="Times New Roman" w:cs="Times New Roman"/>
          <w:b/>
          <w:bCs/>
          <w:iCs w:val="0"/>
          <w:color w:val="F58220"/>
          <w:spacing w:val="10"/>
          <w:szCs w:val="28"/>
          <w:lang w:eastAsia="et-EE"/>
        </w:rPr>
        <w:t>2.</w:t>
      </w:r>
      <w:r>
        <w:rPr>
          <w:szCs w:val="20"/>
        </w:rPr>
        <w:t xml:space="preserve"> Liiklusmüra normtasemed </w:t>
      </w:r>
      <w:r w:rsidRPr="00B50ED3">
        <w:rPr>
          <w:szCs w:val="20"/>
        </w:rPr>
        <w:t>vastavalt üldplaneeringu maakasutuse juhtotstarbele</w:t>
      </w:r>
      <w:r w:rsidR="00595395">
        <w:rPr>
          <w:szCs w:val="20"/>
        </w:rPr>
        <w:t>.</w:t>
      </w:r>
    </w:p>
    <w:tbl>
      <w:tblPr>
        <w:tblW w:w="85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360"/>
        <w:tblLayout w:type="fixed"/>
        <w:tblCellMar>
          <w:left w:w="70" w:type="dxa"/>
          <w:right w:w="70" w:type="dxa"/>
        </w:tblCellMar>
        <w:tblLook w:val="0000" w:firstRow="0" w:lastRow="0" w:firstColumn="0" w:lastColumn="0" w:noHBand="0" w:noVBand="0"/>
      </w:tblPr>
      <w:tblGrid>
        <w:gridCol w:w="3768"/>
        <w:gridCol w:w="2551"/>
        <w:gridCol w:w="2268"/>
      </w:tblGrid>
      <w:tr w:rsidR="003D7737" w:rsidRPr="002D6673" w14:paraId="5A4A0865" w14:textId="77777777" w:rsidTr="003D7737">
        <w:trPr>
          <w:trHeight w:val="340"/>
        </w:trPr>
        <w:tc>
          <w:tcPr>
            <w:tcW w:w="3768" w:type="dxa"/>
            <w:shd w:val="clear" w:color="auto" w:fill="F58220"/>
          </w:tcPr>
          <w:p w14:paraId="4FB8F308" w14:textId="77777777" w:rsidR="003D7737" w:rsidRPr="002D6673" w:rsidRDefault="003D7737" w:rsidP="00A0594F">
            <w:pPr>
              <w:pStyle w:val="ariaalne"/>
              <w:spacing w:before="20" w:after="20" w:line="240" w:lineRule="exact"/>
              <w:jc w:val="center"/>
              <w:rPr>
                <w:rFonts w:cs="Arial"/>
                <w:color w:val="FFFFFF" w:themeColor="background1"/>
                <w:sz w:val="18"/>
                <w:szCs w:val="18"/>
                <w:lang w:eastAsia="et-EE"/>
              </w:rPr>
            </w:pPr>
          </w:p>
          <w:p w14:paraId="055047B0" w14:textId="77777777" w:rsidR="003D7737" w:rsidRPr="002D6673" w:rsidRDefault="003D7737" w:rsidP="00A0594F">
            <w:pPr>
              <w:pStyle w:val="ariaalne"/>
              <w:spacing w:before="20" w:after="20" w:line="240" w:lineRule="exact"/>
              <w:jc w:val="center"/>
              <w:rPr>
                <w:rFonts w:cs="Arial"/>
                <w:color w:val="FFFFFF" w:themeColor="background1"/>
                <w:sz w:val="18"/>
                <w:szCs w:val="18"/>
                <w:lang w:eastAsia="et-EE"/>
              </w:rPr>
            </w:pPr>
            <w:r w:rsidRPr="002D6673">
              <w:rPr>
                <w:rFonts w:cs="Arial"/>
                <w:color w:val="FFFFFF" w:themeColor="background1"/>
                <w:sz w:val="18"/>
                <w:szCs w:val="18"/>
                <w:lang w:eastAsia="et-EE"/>
              </w:rPr>
              <w:t>Ala kategooria üldplaneeringu alusel</w:t>
            </w:r>
          </w:p>
        </w:tc>
        <w:tc>
          <w:tcPr>
            <w:tcW w:w="2551" w:type="dxa"/>
            <w:shd w:val="clear" w:color="auto" w:fill="F58220"/>
          </w:tcPr>
          <w:p w14:paraId="73DACCE1" w14:textId="77777777" w:rsidR="003D7737" w:rsidRPr="002D6673" w:rsidRDefault="003D7737" w:rsidP="00A0594F">
            <w:pPr>
              <w:pStyle w:val="ariaalne"/>
              <w:spacing w:before="20" w:after="20" w:line="240" w:lineRule="exact"/>
              <w:ind w:left="-57" w:right="-57"/>
              <w:jc w:val="center"/>
              <w:rPr>
                <w:rFonts w:cs="Arial"/>
                <w:color w:val="FFFFFF" w:themeColor="background1"/>
                <w:sz w:val="18"/>
                <w:szCs w:val="18"/>
                <w:lang w:eastAsia="et-EE"/>
              </w:rPr>
            </w:pPr>
            <w:r w:rsidRPr="002D6673">
              <w:rPr>
                <w:rFonts w:cs="Arial"/>
                <w:color w:val="FFFFFF" w:themeColor="background1"/>
                <w:sz w:val="18"/>
                <w:szCs w:val="18"/>
                <w:lang w:eastAsia="et-EE"/>
              </w:rPr>
              <w:t>I</w:t>
            </w:r>
          </w:p>
          <w:p w14:paraId="2BF2B872" w14:textId="77777777" w:rsidR="003D7737" w:rsidRPr="002D6673" w:rsidRDefault="003D7737" w:rsidP="00A0594F">
            <w:pPr>
              <w:pStyle w:val="ariaalne"/>
              <w:spacing w:before="20" w:after="20" w:line="240" w:lineRule="exact"/>
              <w:ind w:left="-57" w:right="-57"/>
              <w:jc w:val="center"/>
              <w:rPr>
                <w:rFonts w:cs="Arial"/>
                <w:color w:val="FFFFFF" w:themeColor="background1"/>
                <w:sz w:val="18"/>
                <w:szCs w:val="18"/>
                <w:lang w:eastAsia="et-EE"/>
              </w:rPr>
            </w:pPr>
            <w:r w:rsidRPr="002D6673">
              <w:rPr>
                <w:rFonts w:cs="Arial"/>
                <w:color w:val="FFFFFF" w:themeColor="background1"/>
                <w:sz w:val="18"/>
                <w:szCs w:val="18"/>
                <w:lang w:eastAsia="et-EE"/>
              </w:rPr>
              <w:t>virgestusrajatiste maa-alad ehk vaiksed alad</w:t>
            </w:r>
          </w:p>
        </w:tc>
        <w:tc>
          <w:tcPr>
            <w:tcW w:w="2268" w:type="dxa"/>
            <w:shd w:val="clear" w:color="auto" w:fill="F58220"/>
          </w:tcPr>
          <w:p w14:paraId="199AA5B0" w14:textId="77777777" w:rsidR="003D7737" w:rsidRPr="002D6673" w:rsidRDefault="003D7737" w:rsidP="00A0594F">
            <w:pPr>
              <w:pStyle w:val="ariaalne"/>
              <w:spacing w:before="20" w:after="20" w:line="240" w:lineRule="exact"/>
              <w:ind w:left="-57" w:right="-57"/>
              <w:jc w:val="center"/>
              <w:rPr>
                <w:rFonts w:cs="Arial"/>
                <w:color w:val="FFFFFF" w:themeColor="background1"/>
                <w:sz w:val="18"/>
                <w:szCs w:val="18"/>
                <w:lang w:eastAsia="et-EE"/>
              </w:rPr>
            </w:pPr>
            <w:r w:rsidRPr="002D6673">
              <w:rPr>
                <w:rFonts w:cs="Arial"/>
                <w:color w:val="FFFFFF" w:themeColor="background1"/>
                <w:sz w:val="18"/>
                <w:szCs w:val="18"/>
                <w:lang w:eastAsia="et-EE"/>
              </w:rPr>
              <w:t>II</w:t>
            </w:r>
          </w:p>
          <w:p w14:paraId="5CD31439" w14:textId="7E9B143A" w:rsidR="003D7737" w:rsidRPr="002D6673" w:rsidRDefault="003D7737" w:rsidP="00A0594F">
            <w:pPr>
              <w:pStyle w:val="ariaalne"/>
              <w:spacing w:before="20" w:after="20" w:line="240" w:lineRule="exact"/>
              <w:ind w:left="-57" w:right="-57"/>
              <w:jc w:val="center"/>
              <w:rPr>
                <w:rFonts w:cs="Arial"/>
                <w:color w:val="FFFFFF" w:themeColor="background1"/>
                <w:sz w:val="18"/>
                <w:szCs w:val="18"/>
                <w:lang w:eastAsia="et-EE"/>
              </w:rPr>
            </w:pPr>
            <w:r w:rsidRPr="002D6673">
              <w:rPr>
                <w:rFonts w:cs="Arial"/>
                <w:color w:val="FFFFFF" w:themeColor="background1"/>
                <w:sz w:val="18"/>
                <w:szCs w:val="18"/>
                <w:lang w:eastAsia="et-EE"/>
              </w:rPr>
              <w:t>elamu maa-alad, rohealad</w:t>
            </w:r>
          </w:p>
        </w:tc>
      </w:tr>
      <w:tr w:rsidR="003D7737" w:rsidRPr="002D6673" w14:paraId="03C0BD9A" w14:textId="77777777" w:rsidTr="003D7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40"/>
        </w:trPr>
        <w:tc>
          <w:tcPr>
            <w:tcW w:w="3768" w:type="dxa"/>
            <w:tcBorders>
              <w:top w:val="single" w:sz="4" w:space="0" w:color="auto"/>
              <w:left w:val="single" w:sz="4" w:space="0" w:color="auto"/>
              <w:bottom w:val="single" w:sz="4" w:space="0" w:color="auto"/>
              <w:right w:val="single" w:sz="4" w:space="0" w:color="auto"/>
            </w:tcBorders>
            <w:vAlign w:val="center"/>
          </w:tcPr>
          <w:p w14:paraId="228AA6C0" w14:textId="4FCC7822" w:rsidR="003D7737" w:rsidRPr="002D6673" w:rsidRDefault="003D7737" w:rsidP="003D7737">
            <w:pPr>
              <w:pStyle w:val="ariaalne"/>
              <w:spacing w:before="20" w:after="20" w:line="240" w:lineRule="exact"/>
              <w:jc w:val="left"/>
              <w:rPr>
                <w:rFonts w:cs="Arial"/>
                <w:sz w:val="18"/>
                <w:szCs w:val="18"/>
                <w:lang w:eastAsia="et-EE"/>
              </w:rPr>
            </w:pPr>
            <w:r w:rsidRPr="002D6673">
              <w:rPr>
                <w:rFonts w:cs="Arial"/>
                <w:sz w:val="18"/>
                <w:szCs w:val="18"/>
                <w:lang w:eastAsia="et-EE"/>
              </w:rPr>
              <w:t>Müra sihtväärtus</w:t>
            </w:r>
          </w:p>
        </w:tc>
        <w:tc>
          <w:tcPr>
            <w:tcW w:w="2551" w:type="dxa"/>
            <w:tcBorders>
              <w:top w:val="single" w:sz="4" w:space="0" w:color="auto"/>
              <w:left w:val="single" w:sz="4" w:space="0" w:color="auto"/>
              <w:bottom w:val="single" w:sz="4" w:space="0" w:color="auto"/>
              <w:right w:val="single" w:sz="4" w:space="0" w:color="auto"/>
            </w:tcBorders>
            <w:vAlign w:val="center"/>
          </w:tcPr>
          <w:p w14:paraId="3C2BCC52" w14:textId="77777777" w:rsidR="003D7737" w:rsidRPr="002D6673" w:rsidRDefault="003D7737" w:rsidP="00A0594F">
            <w:pPr>
              <w:pStyle w:val="ariaalne"/>
              <w:spacing w:before="20" w:after="20" w:line="240" w:lineRule="exact"/>
              <w:jc w:val="center"/>
              <w:rPr>
                <w:rFonts w:cs="Arial"/>
                <w:sz w:val="18"/>
                <w:szCs w:val="18"/>
                <w:lang w:eastAsia="et-EE"/>
              </w:rPr>
            </w:pPr>
            <w:r w:rsidRPr="002D6673">
              <w:rPr>
                <w:rFonts w:cs="Arial"/>
                <w:sz w:val="18"/>
                <w:szCs w:val="18"/>
                <w:lang w:eastAsia="et-EE"/>
              </w:rPr>
              <w:t>50/40</w:t>
            </w:r>
          </w:p>
        </w:tc>
        <w:tc>
          <w:tcPr>
            <w:tcW w:w="2268" w:type="dxa"/>
            <w:tcBorders>
              <w:top w:val="single" w:sz="4" w:space="0" w:color="auto"/>
              <w:left w:val="single" w:sz="4" w:space="0" w:color="auto"/>
              <w:bottom w:val="single" w:sz="4" w:space="0" w:color="auto"/>
              <w:right w:val="single" w:sz="4" w:space="0" w:color="auto"/>
            </w:tcBorders>
            <w:vAlign w:val="center"/>
          </w:tcPr>
          <w:p w14:paraId="774A44F2" w14:textId="77777777" w:rsidR="003D7737" w:rsidRPr="002D6673" w:rsidRDefault="003D7737" w:rsidP="00A0594F">
            <w:pPr>
              <w:pStyle w:val="ariaalne"/>
              <w:spacing w:before="20" w:after="20" w:line="240" w:lineRule="exact"/>
              <w:jc w:val="center"/>
              <w:rPr>
                <w:rFonts w:cs="Arial"/>
                <w:sz w:val="18"/>
                <w:szCs w:val="18"/>
                <w:lang w:eastAsia="et-EE"/>
              </w:rPr>
            </w:pPr>
            <w:r w:rsidRPr="002D6673">
              <w:rPr>
                <w:rFonts w:cs="Arial"/>
                <w:sz w:val="18"/>
                <w:szCs w:val="18"/>
                <w:lang w:eastAsia="et-EE"/>
              </w:rPr>
              <w:t>55/50</w:t>
            </w:r>
          </w:p>
        </w:tc>
      </w:tr>
      <w:tr w:rsidR="003D7737" w:rsidRPr="002D6673" w14:paraId="6C58196F" w14:textId="77777777" w:rsidTr="003D7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40"/>
        </w:trPr>
        <w:tc>
          <w:tcPr>
            <w:tcW w:w="3768" w:type="dxa"/>
            <w:tcBorders>
              <w:top w:val="single" w:sz="4" w:space="0" w:color="auto"/>
              <w:left w:val="single" w:sz="4" w:space="0" w:color="auto"/>
              <w:bottom w:val="single" w:sz="4" w:space="0" w:color="auto"/>
              <w:right w:val="single" w:sz="4" w:space="0" w:color="auto"/>
            </w:tcBorders>
            <w:vAlign w:val="center"/>
          </w:tcPr>
          <w:p w14:paraId="05110D1A" w14:textId="3D87D868" w:rsidR="003D7737" w:rsidRPr="002D6673" w:rsidRDefault="003D7737" w:rsidP="003D7737">
            <w:pPr>
              <w:pStyle w:val="ariaalne"/>
              <w:spacing w:before="20" w:after="20" w:line="240" w:lineRule="exact"/>
              <w:jc w:val="left"/>
              <w:rPr>
                <w:rFonts w:cs="Arial"/>
                <w:sz w:val="18"/>
                <w:szCs w:val="18"/>
                <w:lang w:eastAsia="et-EE"/>
              </w:rPr>
            </w:pPr>
            <w:r w:rsidRPr="002D6673">
              <w:rPr>
                <w:rFonts w:cs="Arial"/>
                <w:sz w:val="18"/>
                <w:szCs w:val="18"/>
                <w:lang w:eastAsia="et-EE"/>
              </w:rPr>
              <w:t>Müra</w:t>
            </w:r>
            <w:r>
              <w:rPr>
                <w:rFonts w:cs="Arial"/>
                <w:sz w:val="18"/>
                <w:szCs w:val="18"/>
                <w:lang w:eastAsia="et-EE"/>
              </w:rPr>
              <w:t xml:space="preserve"> </w:t>
            </w:r>
            <w:r w:rsidRPr="002D6673">
              <w:rPr>
                <w:rFonts w:cs="Arial"/>
                <w:sz w:val="18"/>
                <w:szCs w:val="18"/>
                <w:lang w:eastAsia="et-EE"/>
              </w:rPr>
              <w:t>piirväärtus</w:t>
            </w:r>
          </w:p>
        </w:tc>
        <w:tc>
          <w:tcPr>
            <w:tcW w:w="2551" w:type="dxa"/>
            <w:tcBorders>
              <w:top w:val="single" w:sz="4" w:space="0" w:color="auto"/>
              <w:left w:val="single" w:sz="4" w:space="0" w:color="auto"/>
              <w:bottom w:val="single" w:sz="4" w:space="0" w:color="auto"/>
              <w:right w:val="single" w:sz="4" w:space="0" w:color="auto"/>
            </w:tcBorders>
            <w:vAlign w:val="center"/>
          </w:tcPr>
          <w:p w14:paraId="7A306181" w14:textId="77777777" w:rsidR="003D7737" w:rsidRPr="002D6673" w:rsidRDefault="003D7737" w:rsidP="00A0594F">
            <w:pPr>
              <w:pStyle w:val="ariaalne"/>
              <w:spacing w:before="20" w:after="20" w:line="240" w:lineRule="exact"/>
              <w:jc w:val="center"/>
              <w:rPr>
                <w:rFonts w:cs="Arial"/>
                <w:sz w:val="18"/>
                <w:szCs w:val="18"/>
                <w:lang w:eastAsia="et-EE"/>
              </w:rPr>
            </w:pPr>
            <w:r w:rsidRPr="002D6673">
              <w:rPr>
                <w:rFonts w:cs="Arial"/>
                <w:sz w:val="18"/>
                <w:szCs w:val="18"/>
                <w:lang w:eastAsia="et-EE"/>
              </w:rPr>
              <w:t>55/50</w:t>
            </w:r>
          </w:p>
        </w:tc>
        <w:tc>
          <w:tcPr>
            <w:tcW w:w="2268" w:type="dxa"/>
            <w:tcBorders>
              <w:top w:val="single" w:sz="4" w:space="0" w:color="auto"/>
              <w:left w:val="single" w:sz="4" w:space="0" w:color="auto"/>
              <w:bottom w:val="single" w:sz="4" w:space="0" w:color="auto"/>
              <w:right w:val="single" w:sz="4" w:space="0" w:color="auto"/>
            </w:tcBorders>
            <w:vAlign w:val="center"/>
          </w:tcPr>
          <w:p w14:paraId="2D198182" w14:textId="77777777" w:rsidR="003D7737" w:rsidRPr="002D6673" w:rsidRDefault="003D7737" w:rsidP="00A0594F">
            <w:pPr>
              <w:pStyle w:val="ariaalne"/>
              <w:spacing w:before="20" w:after="20" w:line="240" w:lineRule="exact"/>
              <w:jc w:val="center"/>
              <w:rPr>
                <w:rFonts w:cs="Arial"/>
                <w:sz w:val="18"/>
                <w:szCs w:val="18"/>
                <w:lang w:eastAsia="et-EE"/>
              </w:rPr>
            </w:pPr>
            <w:r w:rsidRPr="002D6673">
              <w:rPr>
                <w:rFonts w:cs="Arial"/>
                <w:sz w:val="18"/>
                <w:szCs w:val="18"/>
                <w:lang w:eastAsia="et-EE"/>
              </w:rPr>
              <w:t>60/55</w:t>
            </w:r>
          </w:p>
          <w:p w14:paraId="468A2494" w14:textId="77777777" w:rsidR="003D7737" w:rsidRPr="002D6673" w:rsidRDefault="003D7737" w:rsidP="00A0594F">
            <w:pPr>
              <w:pStyle w:val="ariaalne"/>
              <w:spacing w:before="20" w:after="20" w:line="240" w:lineRule="exact"/>
              <w:jc w:val="center"/>
              <w:rPr>
                <w:rFonts w:cs="Arial"/>
                <w:sz w:val="18"/>
                <w:szCs w:val="18"/>
                <w:lang w:eastAsia="et-EE"/>
              </w:rPr>
            </w:pPr>
            <w:r w:rsidRPr="002D6673">
              <w:rPr>
                <w:rFonts w:cs="Arial"/>
                <w:sz w:val="18"/>
                <w:szCs w:val="18"/>
                <w:lang w:eastAsia="et-EE"/>
              </w:rPr>
              <w:t>65</w:t>
            </w:r>
            <w:r w:rsidRPr="002D6673">
              <w:rPr>
                <w:rFonts w:cs="Arial"/>
                <w:sz w:val="18"/>
                <w:szCs w:val="18"/>
                <w:vertAlign w:val="superscript"/>
                <w:lang w:eastAsia="et-EE"/>
              </w:rPr>
              <w:t>1</w:t>
            </w:r>
            <w:r w:rsidRPr="002D6673">
              <w:rPr>
                <w:rFonts w:cs="Arial"/>
                <w:sz w:val="18"/>
                <w:szCs w:val="18"/>
                <w:lang w:eastAsia="et-EE"/>
              </w:rPr>
              <w:t>/60</w:t>
            </w:r>
            <w:r w:rsidRPr="002D6673">
              <w:rPr>
                <w:rFonts w:cs="Arial"/>
                <w:sz w:val="18"/>
                <w:szCs w:val="18"/>
                <w:vertAlign w:val="superscript"/>
                <w:lang w:eastAsia="et-EE"/>
              </w:rPr>
              <w:t>1</w:t>
            </w:r>
          </w:p>
        </w:tc>
      </w:tr>
    </w:tbl>
    <w:p w14:paraId="0AD49729" w14:textId="77777777" w:rsidR="003D7737" w:rsidRPr="00B50ED3" w:rsidRDefault="003D7737" w:rsidP="003D7737">
      <w:pPr>
        <w:spacing w:line="240" w:lineRule="atLeast"/>
        <w:rPr>
          <w:sz w:val="16"/>
          <w:szCs w:val="16"/>
        </w:rPr>
      </w:pPr>
      <w:r w:rsidRPr="00B07347">
        <w:rPr>
          <w:sz w:val="16"/>
          <w:szCs w:val="16"/>
          <w:vertAlign w:val="superscript"/>
        </w:rPr>
        <w:t>1</w:t>
      </w:r>
      <w:r w:rsidRPr="00B07347">
        <w:rPr>
          <w:sz w:val="16"/>
          <w:szCs w:val="16"/>
        </w:rPr>
        <w:t>lubatud müratundlike hoonete teepoolsel küljel</w:t>
      </w:r>
    </w:p>
    <w:p w14:paraId="0474FFF8" w14:textId="77777777" w:rsidR="009E59C2" w:rsidRDefault="009E59C2" w:rsidP="009E59C2">
      <w:pPr>
        <w:pStyle w:val="TEKST"/>
      </w:pPr>
      <w:r>
        <w:rPr>
          <w:b/>
          <w:bCs/>
          <w:u w:val="single"/>
        </w:rPr>
        <w:t xml:space="preserve">Välisõhu kvaliteet </w:t>
      </w:r>
    </w:p>
    <w:p w14:paraId="178C8584" w14:textId="77777777" w:rsidR="009E59C2" w:rsidRDefault="009E59C2" w:rsidP="0052434F">
      <w:pPr>
        <w:spacing w:before="120" w:after="120"/>
        <w:jc w:val="both"/>
      </w:pPr>
      <w:r>
        <w:t>Õhusaaste keskkonnamõju ning eelkõige tervisele avaldatava mõju olulisuse hindamise aluseks on mõjutatava välisõhu vastavus kvaliteedinormidele (väljendatuna saasteaine lubatava kogusena välisõhu ruumalaühikus). Eestis on õhukvaliteedi piirväärtused kehtestatud keskkonnaministri 27.detsembri 2016. aasta määrusega nr 75 „</w:t>
      </w:r>
      <w:r w:rsidRPr="0052434F">
        <w:rPr>
          <w:i/>
          <w:iCs/>
        </w:rPr>
        <w:t>Õhukvaliteedi piir- ja sihtväärtused, õhukvaliteedi muud piirnormid ning õhukvaliteedi hindamispiirid</w:t>
      </w:r>
      <w:r>
        <w:t xml:space="preserve">“. Piirväärtustest madalamad saasteainete kontsentratsioonid ei ohusta inimese tervist olulisel määral. </w:t>
      </w:r>
    </w:p>
    <w:p w14:paraId="04EAEA2E" w14:textId="77777777" w:rsidR="009E59C2" w:rsidRDefault="009E59C2" w:rsidP="0052434F">
      <w:pPr>
        <w:spacing w:before="120" w:after="120"/>
        <w:jc w:val="both"/>
      </w:pPr>
      <w:r>
        <w:t xml:space="preserve">Piirkonna peamiseks õhusaaste allikaks on liiklus. Piirnormide ületamine ei ole liikluskoormusest lähtuvalt tõenäoline. </w:t>
      </w:r>
    </w:p>
    <w:p w14:paraId="4326964A" w14:textId="77777777" w:rsidR="009E59C2" w:rsidRDefault="009E59C2" w:rsidP="009E59C2">
      <w:pPr>
        <w:pStyle w:val="TEKST"/>
        <w:rPr>
          <w:b/>
          <w:bCs/>
          <w:u w:val="single"/>
        </w:rPr>
      </w:pPr>
      <w:r>
        <w:rPr>
          <w:b/>
          <w:bCs/>
          <w:u w:val="single"/>
        </w:rPr>
        <w:t xml:space="preserve">Vibratsioon </w:t>
      </w:r>
    </w:p>
    <w:p w14:paraId="3A607BD6" w14:textId="77777777" w:rsidR="009E59C2" w:rsidRDefault="009E59C2" w:rsidP="0052434F">
      <w:pPr>
        <w:jc w:val="both"/>
      </w:pPr>
      <w:r>
        <w:t>Inimeste tervisekahjustuste ja ebameeldivate aistingute vältimiseks on sotsiaalministri 17. mai 2002. a määrusega nr 78 „</w:t>
      </w:r>
      <w:r w:rsidRPr="0052434F">
        <w:rPr>
          <w:i/>
          <w:iCs/>
        </w:rPr>
        <w:t>Vibratsiooni piirväärtused elamutes ja ühiskasutusega hoonetes ning vibratsiooni mõõtmise meetodid</w:t>
      </w:r>
      <w:r>
        <w:t xml:space="preserve">“ kehtestatud üldvibratsiooni piirväärtused elamutes ja ühiskasutusega hoonetes ning vibratsiooni mõõtmise meetodid. </w:t>
      </w:r>
    </w:p>
    <w:p w14:paraId="227B8A40" w14:textId="77777777" w:rsidR="009E59C2" w:rsidRDefault="009E59C2" w:rsidP="0052434F">
      <w:pPr>
        <w:pStyle w:val="TEKST"/>
        <w:spacing w:before="120" w:after="120"/>
        <w:rPr>
          <w:b/>
          <w:bCs/>
          <w:color w:val="F58220"/>
        </w:rPr>
      </w:pPr>
      <w:r>
        <w:rPr>
          <w:b/>
          <w:bCs/>
          <w:color w:val="F58220"/>
        </w:rPr>
        <w:t>Eeldatav mõju</w:t>
      </w:r>
    </w:p>
    <w:p w14:paraId="7C016211" w14:textId="3F832E29" w:rsidR="009B5A49" w:rsidRDefault="009B5A49" w:rsidP="009B5A49">
      <w:pPr>
        <w:spacing w:before="120" w:after="120"/>
        <w:jc w:val="both"/>
      </w:pPr>
      <w:r>
        <w:t xml:space="preserve">Hetkel teadaoleva informatsiooni põhjal ei ole põhjust eeldada elamupiirkonna rajamise järgselt ülenormatiivse müra, vibratsiooni või õhusaaste teket. Planeeringualal ei kavandata tegevusi, mis oluliselt muudaks olukorda piirkonnas. </w:t>
      </w:r>
    </w:p>
    <w:p w14:paraId="5CDAD859" w14:textId="48C47928" w:rsidR="005A1AB8" w:rsidRPr="009B5A49" w:rsidRDefault="00595395" w:rsidP="009B5A49">
      <w:pPr>
        <w:spacing w:before="120" w:after="120"/>
        <w:jc w:val="both"/>
        <w:rPr>
          <w:b/>
          <w:bCs/>
        </w:rPr>
      </w:pPr>
      <w:r>
        <w:rPr>
          <w:b/>
          <w:bCs/>
        </w:rPr>
        <w:t>Planeeringu realiseerumisel t</w:t>
      </w:r>
      <w:r w:rsidR="009B5A49" w:rsidRPr="009B5A49">
        <w:rPr>
          <w:b/>
          <w:bCs/>
        </w:rPr>
        <w:t>uleb jälgida, et ehitusperioodil ei ületataks müra ja vibratsiooni piirnorme. Leevendavaks meetmeks on müra ja vibratsiooni põhjustava ehitustegevuse planeerimine selliselt, et see võimalikult vähe häiriks ümberkaudseid elanikke. Soovitav on müra ja vibratsiooni põhjustavaid töid mitte teostada nädalavahetustel ning tööpäevadel pärast kella 18. Kuival perioodil tuleb vältida tolmuheidet ning vajadusel ehituseks kasutatavaid teid kasta või töödelda tolmu tõrjeks kloriididega.</w:t>
      </w:r>
    </w:p>
    <w:p w14:paraId="21CED7EF" w14:textId="77777777" w:rsidR="009E59C2" w:rsidRDefault="009E59C2" w:rsidP="0052434F">
      <w:pPr>
        <w:pStyle w:val="Pealkiri2"/>
        <w:ind w:left="357" w:hanging="357"/>
      </w:pPr>
      <w:bookmarkStart w:id="37" w:name="_Toc71289215"/>
      <w:bookmarkStart w:id="38" w:name="_Toc127215694"/>
      <w:r>
        <w:t>Sotsiaalmajanduslik olukord</w:t>
      </w:r>
      <w:bookmarkEnd w:id="37"/>
      <w:bookmarkEnd w:id="38"/>
    </w:p>
    <w:p w14:paraId="173EBEFF" w14:textId="77777777" w:rsidR="009E59C2" w:rsidRDefault="009E59C2" w:rsidP="009E59C2">
      <w:pPr>
        <w:pStyle w:val="TEKST"/>
        <w:rPr>
          <w:b/>
          <w:bCs/>
          <w:color w:val="F58220"/>
        </w:rPr>
      </w:pPr>
      <w:r>
        <w:rPr>
          <w:b/>
          <w:bCs/>
          <w:color w:val="F58220"/>
        </w:rPr>
        <w:t>Olemasolev olukord</w:t>
      </w:r>
    </w:p>
    <w:p w14:paraId="5D3207F0" w14:textId="77777777" w:rsidR="009E59C2" w:rsidRDefault="009E59C2" w:rsidP="0052434F">
      <w:pPr>
        <w:spacing w:before="120" w:after="120"/>
        <w:jc w:val="both"/>
      </w:pPr>
      <w:r>
        <w:t xml:space="preserve">Sotsiaalmajanduslike mõjude all peetakse </w:t>
      </w:r>
      <w:proofErr w:type="spellStart"/>
      <w:r>
        <w:t>KeHJSe</w:t>
      </w:r>
      <w:proofErr w:type="spellEnd"/>
      <w:r>
        <w:t xml:space="preserve"> kohaselt silmas soodsat või ebasoodsat mõju inimese tervisele ning sotsiaalsetele vajadustele ja varale. </w:t>
      </w:r>
    </w:p>
    <w:p w14:paraId="63677114" w14:textId="77777777" w:rsidR="009E59C2" w:rsidRDefault="009E59C2" w:rsidP="0052434F">
      <w:pPr>
        <w:spacing w:before="120" w:after="120"/>
        <w:jc w:val="both"/>
      </w:pPr>
      <w:r>
        <w:lastRenderedPageBreak/>
        <w:t xml:space="preserve">Üldjuhul võib arendustegevus muuta piirkonna liikluskorraldust ja põhjustada liiklustiheduse kasvu, muuta inimeste väljakujunenud harjumuste (sh kasutatavate radade, rohealade kasutamise) mustrit ja teatud juhtudel mõjutada kinnisvara hindasid. Mõju inimese tervisele võib avalduda eelkõige läbi muutuste vee- ja õhukvaliteedis ning mürahäiringute kaudu. </w:t>
      </w:r>
    </w:p>
    <w:p w14:paraId="126A05E1" w14:textId="317AF351" w:rsidR="009E59C2" w:rsidRDefault="009E59C2" w:rsidP="0052434F">
      <w:pPr>
        <w:spacing w:before="120" w:after="120"/>
        <w:jc w:val="both"/>
      </w:pPr>
      <w:r>
        <w:t xml:space="preserve">Planeeringuala on käesoleval ajal </w:t>
      </w:r>
      <w:r w:rsidR="003F25E0">
        <w:t>osaliselt parkmets ja haljasala</w:t>
      </w:r>
      <w:r>
        <w:t>. Seda arvestades võib sotsiaalma</w:t>
      </w:r>
      <w:r w:rsidR="003F25E0">
        <w:t>j</w:t>
      </w:r>
      <w:r>
        <w:t xml:space="preserve">anduslik mõju avalduda eeskätt maakasutusväärtuse muutuse läbi. </w:t>
      </w:r>
    </w:p>
    <w:p w14:paraId="087034A6" w14:textId="77777777" w:rsidR="009E59C2" w:rsidRDefault="009E59C2" w:rsidP="009E59C2">
      <w:pPr>
        <w:pStyle w:val="TEKST"/>
        <w:rPr>
          <w:b/>
          <w:bCs/>
        </w:rPr>
      </w:pPr>
      <w:r>
        <w:rPr>
          <w:b/>
          <w:bCs/>
        </w:rPr>
        <w:t>Eeldatav mõju</w:t>
      </w:r>
    </w:p>
    <w:p w14:paraId="53A088B7" w14:textId="418FD118" w:rsidR="009E59C2" w:rsidRDefault="009E59C2" w:rsidP="0052434F">
      <w:pPr>
        <w:spacing w:before="120" w:after="120"/>
        <w:jc w:val="both"/>
      </w:pPr>
      <w:r>
        <w:t xml:space="preserve">Kavandatava tegevuse ellu viimisega võib eeldada piirkonnas pigem positiivset mõju </w:t>
      </w:r>
      <w:r w:rsidR="00A82F2B">
        <w:t>uute elamute rajamisega.</w:t>
      </w:r>
    </w:p>
    <w:p w14:paraId="591AA055" w14:textId="1F20ED5A" w:rsidR="009E59C2" w:rsidRDefault="009E59C2" w:rsidP="003E040A">
      <w:pPr>
        <w:spacing w:before="120" w:after="120"/>
        <w:jc w:val="both"/>
      </w:pPr>
      <w:r w:rsidRPr="0052434F">
        <w:rPr>
          <w:b/>
          <w:bCs/>
        </w:rPr>
        <w:t>Tegevus ei too kaasa olulist mürataseme või õhukvaliteedi muutust piirkonnas, mistõttu ei eeldata olulist mõju inimese tervisele.</w:t>
      </w:r>
      <w:r w:rsidR="003E040A">
        <w:rPr>
          <w:b/>
          <w:bCs/>
        </w:rPr>
        <w:t xml:space="preserve"> </w:t>
      </w:r>
      <w:r w:rsidR="003E040A" w:rsidRPr="003E040A">
        <w:rPr>
          <w:b/>
          <w:bCs/>
        </w:rPr>
        <w:t>Hetkel teadaoleva info põhjal ei ole alust eeldada, et kavandatava tegevusega</w:t>
      </w:r>
      <w:r w:rsidR="003E040A">
        <w:rPr>
          <w:b/>
          <w:bCs/>
        </w:rPr>
        <w:t xml:space="preserve"> </w:t>
      </w:r>
      <w:r w:rsidR="003E040A" w:rsidRPr="003E040A">
        <w:rPr>
          <w:b/>
          <w:bCs/>
        </w:rPr>
        <w:t xml:space="preserve">kaasneks oluline ebasoodne sotsiaalmajanduslik mõju </w:t>
      </w:r>
      <w:proofErr w:type="spellStart"/>
      <w:r w:rsidR="003E040A" w:rsidRPr="003E040A">
        <w:rPr>
          <w:b/>
          <w:bCs/>
        </w:rPr>
        <w:t>KeHJS</w:t>
      </w:r>
      <w:proofErr w:type="spellEnd"/>
      <w:r w:rsidR="003E040A" w:rsidRPr="003E040A">
        <w:rPr>
          <w:b/>
          <w:bCs/>
        </w:rPr>
        <w:t xml:space="preserve"> mõistes.</w:t>
      </w:r>
      <w:r w:rsidR="003E040A">
        <w:rPr>
          <w:b/>
          <w:bCs/>
        </w:rPr>
        <w:t xml:space="preserve"> DP ala ümbruses on varasemate detailplaneeringute alusel kavandatud samuti elamute ehitamist, mille lahendustega kavandatavas DP-s tuleb arvestada, et tagada piirkonna </w:t>
      </w:r>
      <w:r w:rsidR="003A54DF">
        <w:rPr>
          <w:b/>
          <w:bCs/>
        </w:rPr>
        <w:t>kujundamisel</w:t>
      </w:r>
      <w:r w:rsidR="003E040A">
        <w:rPr>
          <w:b/>
          <w:bCs/>
        </w:rPr>
        <w:t xml:space="preserve"> </w:t>
      </w:r>
      <w:r w:rsidR="003A54DF">
        <w:rPr>
          <w:b/>
          <w:bCs/>
        </w:rPr>
        <w:t>esteetiline lõpptulemus.</w:t>
      </w:r>
    </w:p>
    <w:p w14:paraId="6D85B25F" w14:textId="77777777" w:rsidR="009E59C2" w:rsidRDefault="009E59C2" w:rsidP="0052434F">
      <w:pPr>
        <w:pStyle w:val="Pealkiri2"/>
        <w:ind w:left="357" w:hanging="357"/>
      </w:pPr>
      <w:bookmarkStart w:id="39" w:name="_Toc71289216"/>
      <w:bookmarkStart w:id="40" w:name="_Toc127215695"/>
      <w:r>
        <w:t>Kumulatiivsed mõjud</w:t>
      </w:r>
      <w:bookmarkEnd w:id="39"/>
      <w:bookmarkEnd w:id="40"/>
    </w:p>
    <w:p w14:paraId="3D18CA04" w14:textId="77777777" w:rsidR="009E59C2" w:rsidRDefault="009E59C2" w:rsidP="0052434F">
      <w:pPr>
        <w:spacing w:before="120" w:after="120"/>
        <w:jc w:val="both"/>
      </w:pPr>
      <w:r>
        <w:t>Kumulatiivse mõjuna mõistetakse inimtegevuse eri valdkondade mõjude kuhjumist (liitumine või kombineerumine), mis võib hakata keskkonda oluliselt mõjutama. Kuigi eraldi võttes võivad üksikud mõjud olla ebaolulised, võivad need aja jooksul ühest või mitmest allikast liituda ja põhjustada loodusressursside seisundi halvenemist.</w:t>
      </w:r>
    </w:p>
    <w:p w14:paraId="7B0ADDAE" w14:textId="77777777" w:rsidR="009E59C2" w:rsidRDefault="009E59C2" w:rsidP="0052434F">
      <w:pPr>
        <w:spacing w:before="120" w:after="120"/>
        <w:jc w:val="both"/>
      </w:pPr>
      <w:r>
        <w:t>Tavaliselt eristatakse keskkonnamõju hindamisel otseseid ja kaudseid mõjusid, kumulatiivsuse hindamisel arvestatakse mõlemaid. Seega võib kavandatava tegevuse kumulatiivse mõjuna käsitleda kogumõju, mida kavandatav tegevus koos teiste piirkonda mõjutatavate tegevustega, sõltumatult tegevuse kuuluvusest (riiklik, kohalik omavalitsus, era) avaldab ressursile, ökosüsteemile, kogukonnale.</w:t>
      </w:r>
    </w:p>
    <w:p w14:paraId="6AE7616E" w14:textId="78F9B5A8" w:rsidR="009E59C2" w:rsidRDefault="00634195" w:rsidP="00634195">
      <w:pPr>
        <w:spacing w:before="120" w:after="120"/>
        <w:jc w:val="both"/>
        <w:rPr>
          <w:b/>
          <w:bCs/>
        </w:rPr>
      </w:pPr>
      <w:r w:rsidRPr="00634195">
        <w:rPr>
          <w:b/>
          <w:bCs/>
        </w:rPr>
        <w:t>Elamuala</w:t>
      </w:r>
      <w:r>
        <w:rPr>
          <w:b/>
          <w:bCs/>
        </w:rPr>
        <w:t xml:space="preserve"> tihendamisega</w:t>
      </w:r>
      <w:r w:rsidRPr="00634195">
        <w:rPr>
          <w:b/>
          <w:bCs/>
        </w:rPr>
        <w:t xml:space="preserve"> kasvab piirkonna kasutuskoormus. Kui aga detailplaneeringu</w:t>
      </w:r>
      <w:r>
        <w:rPr>
          <w:b/>
          <w:bCs/>
        </w:rPr>
        <w:t xml:space="preserve"> </w:t>
      </w:r>
      <w:r w:rsidRPr="00634195">
        <w:rPr>
          <w:b/>
          <w:bCs/>
        </w:rPr>
        <w:t>lahenduste välja töötamisel võetakse arvesse piirkonna</w:t>
      </w:r>
      <w:r>
        <w:rPr>
          <w:b/>
          <w:bCs/>
        </w:rPr>
        <w:t>s paiknevaid loodusväärtusi</w:t>
      </w:r>
      <w:r w:rsidRPr="00634195">
        <w:rPr>
          <w:b/>
          <w:bCs/>
        </w:rPr>
        <w:t>, siis ei ole põhjust arvata, et kavandatava tegevuse ellu viimisega</w:t>
      </w:r>
      <w:r>
        <w:rPr>
          <w:b/>
          <w:bCs/>
        </w:rPr>
        <w:t xml:space="preserve"> </w:t>
      </w:r>
      <w:r w:rsidRPr="00634195">
        <w:rPr>
          <w:b/>
          <w:bCs/>
        </w:rPr>
        <w:t>ületatakse keskkonna talumisvõime</w:t>
      </w:r>
      <w:r w:rsidR="00932B2C">
        <w:rPr>
          <w:b/>
          <w:bCs/>
        </w:rPr>
        <w:t>t</w:t>
      </w:r>
      <w:r w:rsidRPr="00634195">
        <w:rPr>
          <w:b/>
          <w:bCs/>
        </w:rPr>
        <w:t>.</w:t>
      </w:r>
      <w:r>
        <w:rPr>
          <w:b/>
          <w:bCs/>
        </w:rPr>
        <w:t xml:space="preserve"> </w:t>
      </w:r>
    </w:p>
    <w:p w14:paraId="4991B7AA" w14:textId="77777777" w:rsidR="009E59C2" w:rsidRDefault="009E59C2" w:rsidP="009E59C2">
      <w:pPr>
        <w:suppressAutoHyphens w:val="0"/>
        <w:spacing w:after="160" w:line="240" w:lineRule="auto"/>
      </w:pPr>
      <w:r>
        <w:br w:type="page"/>
      </w:r>
    </w:p>
    <w:p w14:paraId="09CB8AE9" w14:textId="77777777" w:rsidR="009E59C2" w:rsidRDefault="009E59C2" w:rsidP="009E59C2">
      <w:pPr>
        <w:pStyle w:val="Pealkiri1"/>
      </w:pPr>
      <w:r>
        <w:lastRenderedPageBreak/>
        <w:t xml:space="preserve"> </w:t>
      </w:r>
      <w:bookmarkStart w:id="41" w:name="_Toc71289217"/>
      <w:bookmarkStart w:id="42" w:name="_Toc127215696"/>
      <w:r>
        <w:t>Kokkuvõte</w:t>
      </w:r>
      <w:bookmarkEnd w:id="41"/>
      <w:r>
        <w:t xml:space="preserve"> </w:t>
      </w:r>
      <w:bookmarkEnd w:id="42"/>
    </w:p>
    <w:p w14:paraId="609CCF67" w14:textId="06861C75" w:rsidR="009E59C2" w:rsidRDefault="009E59C2" w:rsidP="0052434F">
      <w:pPr>
        <w:spacing w:before="120" w:after="120"/>
        <w:jc w:val="both"/>
      </w:pPr>
      <w:r>
        <w:t xml:space="preserve">Käesolevas eelhinnangus käsitleti </w:t>
      </w:r>
      <w:r w:rsidR="00EF3509">
        <w:t>Raplamaal Rapla vallas Sulupere külas Nurgasalu detailplaneeringuga</w:t>
      </w:r>
      <w:r w:rsidR="00161FB9">
        <w:t xml:space="preserve"> kavandatava tegevuse vastavust</w:t>
      </w:r>
      <w:r>
        <w:t xml:space="preserve"> asjakohaste</w:t>
      </w:r>
      <w:r w:rsidR="00161FB9">
        <w:t>le</w:t>
      </w:r>
      <w:r>
        <w:t xml:space="preserve"> strateegiliste</w:t>
      </w:r>
      <w:r w:rsidR="00161FB9">
        <w:t>le</w:t>
      </w:r>
      <w:r>
        <w:t xml:space="preserve"> planeerimisdokumentide</w:t>
      </w:r>
      <w:r w:rsidR="00161FB9">
        <w:t>le</w:t>
      </w:r>
      <w:r>
        <w:t xml:space="preserve">, hinnati planeeringuga kavandatava tegevuse eeldatavaid keskkonnamõjusid ning vajadusel pakuti välja leevendavad meetmed. </w:t>
      </w:r>
    </w:p>
    <w:p w14:paraId="55282027" w14:textId="4EC55400" w:rsidR="009E59C2" w:rsidRDefault="009E59C2" w:rsidP="0052434F">
      <w:pPr>
        <w:spacing w:before="120" w:after="120"/>
        <w:jc w:val="both"/>
      </w:pPr>
      <w:r>
        <w:t>Kavandatava tegevuse alale ei jää kaitstavaid loodusobjekte. Lähema</w:t>
      </w:r>
      <w:r w:rsidR="00D31A5B">
        <w:t>d</w:t>
      </w:r>
      <w:r>
        <w:t xml:space="preserve"> kaitstava</w:t>
      </w:r>
      <w:r w:rsidR="00D31A5B">
        <w:t>d</w:t>
      </w:r>
      <w:r>
        <w:t xml:space="preserve"> loodusobjektid ja Natura 2000 võrgustiku alad jäävad </w:t>
      </w:r>
      <w:r w:rsidR="00D31A5B">
        <w:t>kaugele</w:t>
      </w:r>
      <w:r>
        <w:t>, mistõttu ei ole eeldada ebasoodsat mõju (müra, valgus</w:t>
      </w:r>
      <w:r w:rsidR="00D31A5B">
        <w:t>, õhusaaste</w:t>
      </w:r>
      <w:r>
        <w:t xml:space="preserve"> vms) planeeringuga kavandatavatest tegevustest. </w:t>
      </w:r>
    </w:p>
    <w:p w14:paraId="7F665081" w14:textId="5B630740" w:rsidR="009E59C2" w:rsidRDefault="009E59C2" w:rsidP="0052434F">
      <w:pPr>
        <w:spacing w:before="120" w:after="120"/>
        <w:jc w:val="both"/>
        <w:rPr>
          <w:b/>
          <w:bCs/>
        </w:rPr>
      </w:pPr>
      <w:r>
        <w:rPr>
          <w:b/>
          <w:bCs/>
        </w:rPr>
        <w:t>Kuna kavandatav tegevus jääb avalik</w:t>
      </w:r>
      <w:r w:rsidR="006F4D94">
        <w:rPr>
          <w:b/>
          <w:bCs/>
        </w:rPr>
        <w:t>ult kasutatava</w:t>
      </w:r>
      <w:r>
        <w:rPr>
          <w:b/>
          <w:bCs/>
        </w:rPr>
        <w:t xml:space="preserve"> tee teekaitsevööndisse (30 m), siis tule</w:t>
      </w:r>
      <w:r w:rsidR="00161FB9">
        <w:rPr>
          <w:b/>
          <w:bCs/>
        </w:rPr>
        <w:t>b</w:t>
      </w:r>
      <w:r>
        <w:rPr>
          <w:b/>
          <w:bCs/>
        </w:rPr>
        <w:t xml:space="preserve"> kavandatav tegevus kooskõlastada tee omanikuga (Transpordiamet). </w:t>
      </w:r>
    </w:p>
    <w:p w14:paraId="132B6AFD" w14:textId="54C5E6F4" w:rsidR="009E59C2" w:rsidRDefault="009E59C2" w:rsidP="0052434F">
      <w:pPr>
        <w:spacing w:before="120" w:after="120"/>
        <w:jc w:val="both"/>
      </w:pPr>
      <w:r>
        <w:rPr>
          <w:b/>
          <w:bCs/>
        </w:rPr>
        <w:t>Eelhinnangu käigus jõuti järeldusele, et planeeringu realiseerimisel (kavandatava tegevuse ellu viimisel) ei ole alust eeldada olulise ebasoodsa keskkonnamõju avaldumist</w:t>
      </w:r>
      <w:r w:rsidR="00511B99">
        <w:rPr>
          <w:b/>
          <w:bCs/>
        </w:rPr>
        <w:t xml:space="preserve"> </w:t>
      </w:r>
      <w:r w:rsidR="00511B99" w:rsidRPr="0049041D">
        <w:rPr>
          <w:b/>
          <w:bCs/>
        </w:rPr>
        <w:t>ning detailplaneeringu läbiviimiseks KSH algatamine ei ole otstarbekas</w:t>
      </w:r>
      <w:r>
        <w:rPr>
          <w:b/>
          <w:bCs/>
        </w:rPr>
        <w:t>.</w:t>
      </w:r>
    </w:p>
    <w:p w14:paraId="3871C384" w14:textId="39FAF81D" w:rsidR="006F4D94" w:rsidRDefault="006F4D94" w:rsidP="006F4D94">
      <w:pPr>
        <w:suppressAutoHyphens w:val="0"/>
        <w:spacing w:after="160" w:line="240" w:lineRule="auto"/>
      </w:pPr>
      <w:bookmarkStart w:id="43" w:name="_Toc530337609"/>
      <w:bookmarkStart w:id="44" w:name="_Toc533070997"/>
      <w:bookmarkStart w:id="45" w:name="_Toc70545258"/>
      <w:bookmarkEnd w:id="0"/>
      <w:bookmarkEnd w:id="1"/>
      <w:bookmarkEnd w:id="2"/>
      <w:bookmarkEnd w:id="3"/>
      <w:bookmarkEnd w:id="4"/>
      <w:bookmarkEnd w:id="5"/>
      <w:bookmarkEnd w:id="6"/>
      <w:r>
        <w:t>Ebasoodsad mõjud tuleks välistada rakendades järgmiseid leevendavaid meetmeid ning pöörates tähelepanu järgmistele asjaoludele:</w:t>
      </w:r>
    </w:p>
    <w:p w14:paraId="15FEBA68" w14:textId="353E52EC" w:rsidR="006F4D94" w:rsidRDefault="006F4D94" w:rsidP="00932B2C">
      <w:pPr>
        <w:pStyle w:val="Bullet"/>
        <w:spacing w:after="120"/>
        <w:jc w:val="both"/>
      </w:pPr>
      <w:r>
        <w:t>Planeeritava tegevuse mõjude vähendamiseks on soovitatav võimalusel säilitada piirkonnale omast haljastust</w:t>
      </w:r>
      <w:r w:rsidR="00932B2C">
        <w:t>.</w:t>
      </w:r>
    </w:p>
    <w:p w14:paraId="459B9593" w14:textId="19AC5DF6" w:rsidR="006F4D94" w:rsidRDefault="00932B2C" w:rsidP="00932B2C">
      <w:pPr>
        <w:pStyle w:val="Bullet"/>
        <w:spacing w:after="120"/>
        <w:jc w:val="both"/>
      </w:pPr>
      <w:r>
        <w:t>Planeeri</w:t>
      </w:r>
      <w:r w:rsidR="00BA5942">
        <w:t>n</w:t>
      </w:r>
      <w:r>
        <w:t xml:space="preserve">guala </w:t>
      </w:r>
      <w:r w:rsidR="00BA5942">
        <w:t>veevarustus ning h</w:t>
      </w:r>
      <w:r w:rsidR="006F4D94">
        <w:t xml:space="preserve">eit- ja sademevee käitlus tuleb lahendada </w:t>
      </w:r>
      <w:r w:rsidR="006F4D94" w:rsidRPr="00932B2C">
        <w:rPr>
          <w:i/>
          <w:iCs/>
        </w:rPr>
        <w:t>veeseaduse</w:t>
      </w:r>
      <w:r w:rsidR="006F4D94">
        <w:t xml:space="preserve"> nõuetele vastavalt</w:t>
      </w:r>
      <w:r w:rsidR="00BA5942">
        <w:t xml:space="preserve"> ning vajadusel taotleda Keskkonnaametilt keskkonnaluba põhjaveevõtuks ja/või heitvee juhtimiseks suublasse</w:t>
      </w:r>
      <w:r>
        <w:t>.</w:t>
      </w:r>
    </w:p>
    <w:p w14:paraId="6C80F736" w14:textId="2666A44B" w:rsidR="006F4D94" w:rsidRDefault="006F4D94" w:rsidP="00932B2C">
      <w:pPr>
        <w:pStyle w:val="Bullet"/>
        <w:spacing w:after="120"/>
        <w:jc w:val="both"/>
      </w:pPr>
      <w:r>
        <w:t>Planeeringu elluviimisel on ehitustööde ajal mürarikkamate tööde kavandamisel mõistlik vältida tavapäraseid puhkeaegasid (varahommik, hilisõhtu, nädalavahetus)</w:t>
      </w:r>
      <w:r w:rsidR="00BA5942">
        <w:t>.</w:t>
      </w:r>
    </w:p>
    <w:p w14:paraId="79D592B4" w14:textId="4E305052" w:rsidR="006F4D94" w:rsidRDefault="006F4D94" w:rsidP="00932B2C">
      <w:pPr>
        <w:pStyle w:val="Bullet"/>
        <w:spacing w:after="120"/>
        <w:jc w:val="both"/>
      </w:pPr>
      <w:r>
        <w:t>Tolmuemissioonide vähendamiseks ehitustöödel tuleb katta ehitusmaterjalid veol ja ladustamisel, vajadusel niisutada lenduvat materjali, perioodiliselt puhastada ehitusplatsi teid ja seadmeid ning vältida ehitusmaterjalide laadimist tugeva tuulega</w:t>
      </w:r>
      <w:r w:rsidR="00BA5942">
        <w:t>.</w:t>
      </w:r>
    </w:p>
    <w:p w14:paraId="3D61B9BE" w14:textId="340007D1" w:rsidR="00397854" w:rsidRDefault="006F4D94" w:rsidP="00FE471F">
      <w:pPr>
        <w:pStyle w:val="Bullet"/>
        <w:spacing w:after="120"/>
        <w:jc w:val="both"/>
      </w:pPr>
      <w:r>
        <w:t>Ehitustegevuse käigus tuleb vältida vibratsiooni teket, mis ületaks piirnorme.</w:t>
      </w:r>
      <w:r w:rsidR="00BA5942">
        <w:t xml:space="preserve"> </w:t>
      </w:r>
      <w:r>
        <w:t xml:space="preserve">Ehitusprojektiga tuleb valida ehituskonstruktsioon ja -viis, mis tagaks </w:t>
      </w:r>
      <w:proofErr w:type="spellStart"/>
      <w:r>
        <w:t>vibrokiirenduse</w:t>
      </w:r>
      <w:proofErr w:type="spellEnd"/>
      <w:r>
        <w:t xml:space="preserve"> väärtused, mis ei põhjusta ohtu ümbritsevatele hoonetele.</w:t>
      </w:r>
    </w:p>
    <w:p w14:paraId="691F7667" w14:textId="77777777" w:rsidR="00397854" w:rsidRDefault="00397854">
      <w:pPr>
        <w:suppressAutoHyphens w:val="0"/>
        <w:spacing w:after="160" w:line="240" w:lineRule="auto"/>
      </w:pPr>
      <w:bookmarkStart w:id="46" w:name="_Toc70772063"/>
    </w:p>
    <w:p w14:paraId="770E3916" w14:textId="648AB16A" w:rsidR="006F4107" w:rsidRDefault="006F4107">
      <w:pPr>
        <w:suppressAutoHyphens w:val="0"/>
        <w:spacing w:after="160" w:line="240" w:lineRule="auto"/>
      </w:pPr>
      <w:bookmarkStart w:id="47" w:name="_Toc71062492"/>
      <w:r>
        <w:br w:type="page"/>
      </w:r>
    </w:p>
    <w:p w14:paraId="37C50E2C" w14:textId="77777777" w:rsidR="00397854" w:rsidRDefault="00397854"/>
    <w:bookmarkEnd w:id="43"/>
    <w:bookmarkEnd w:id="44"/>
    <w:bookmarkEnd w:id="45"/>
    <w:bookmarkEnd w:id="46"/>
    <w:bookmarkEnd w:id="47"/>
    <w:p w14:paraId="3C1CEB30" w14:textId="11BF86D6" w:rsidR="00397854" w:rsidRDefault="005B7B0E" w:rsidP="0052434F">
      <w:pPr>
        <w:pStyle w:val="Pealkiri1"/>
        <w:numPr>
          <w:ilvl w:val="0"/>
          <w:numId w:val="0"/>
        </w:numPr>
        <w:ind w:hanging="360"/>
      </w:pPr>
      <w:r>
        <w:tab/>
      </w:r>
      <w:bookmarkStart w:id="48" w:name="_Toc127215697"/>
      <w:r w:rsidR="006F4107">
        <w:t>Lisa 1. Eskiislahendus seisuga</w:t>
      </w:r>
      <w:r>
        <w:t xml:space="preserve"> </w:t>
      </w:r>
      <w:r w:rsidR="000476DD">
        <w:t>23.01.2023</w:t>
      </w:r>
      <w:bookmarkEnd w:id="48"/>
    </w:p>
    <w:sectPr w:rsidR="00397854" w:rsidSect="0052434F">
      <w:headerReference w:type="even" r:id="rId20"/>
      <w:headerReference w:type="default" r:id="rId21"/>
      <w:footerReference w:type="even" r:id="rId22"/>
      <w:footerReference w:type="default" r:id="rId23"/>
      <w:pgSz w:w="11906" w:h="16838"/>
      <w:pgMar w:top="1440" w:right="1797" w:bottom="1440" w:left="1440" w:header="680" w:footer="66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FBEBA" w14:textId="77777777" w:rsidR="00B87B0D" w:rsidRDefault="00B87B0D">
      <w:pPr>
        <w:spacing w:line="240" w:lineRule="auto"/>
      </w:pPr>
      <w:r>
        <w:separator/>
      </w:r>
    </w:p>
  </w:endnote>
  <w:endnote w:type="continuationSeparator" w:id="0">
    <w:p w14:paraId="1300FA22" w14:textId="77777777" w:rsidR="00B87B0D" w:rsidRDefault="00B87B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E2144" w14:textId="1AA9C2E4" w:rsidR="00AF16E9" w:rsidRDefault="001B4BF1">
    <w:pPr>
      <w:tabs>
        <w:tab w:val="right" w:pos="3686"/>
        <w:tab w:val="right" w:pos="5529"/>
        <w:tab w:val="right" w:pos="8080"/>
      </w:tabs>
      <w:spacing w:line="200" w:lineRule="exact"/>
      <w:jc w:val="right"/>
      <w:rPr>
        <w:color w:val="595959"/>
        <w:sz w:val="19"/>
        <w:szCs w:val="19"/>
      </w:rPr>
    </w:pPr>
    <w:r>
      <w:rPr>
        <w:noProof/>
      </w:rPr>
      <w:drawing>
        <wp:anchor distT="0" distB="0" distL="114300" distR="114300" simplePos="0" relativeHeight="251659264" behindDoc="0" locked="0" layoutInCell="1" allowOverlap="1" wp14:anchorId="4BFBED81" wp14:editId="3AB925EF">
          <wp:simplePos x="0" y="0"/>
          <wp:positionH relativeFrom="margin">
            <wp:posOffset>-180975</wp:posOffset>
          </wp:positionH>
          <wp:positionV relativeFrom="page">
            <wp:posOffset>9843770</wp:posOffset>
          </wp:positionV>
          <wp:extent cx="1871996" cy="327602"/>
          <wp:effectExtent l="0" t="0" r="0" b="0"/>
          <wp:wrapNone/>
          <wp:docPr id="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6418" t="22874" r="6440" b="23594"/>
                  <a:stretch>
                    <a:fillRect/>
                  </a:stretch>
                </pic:blipFill>
                <pic:spPr>
                  <a:xfrm>
                    <a:off x="0" y="0"/>
                    <a:ext cx="1871996" cy="327602"/>
                  </a:xfrm>
                  <a:prstGeom prst="rect">
                    <a:avLst/>
                  </a:prstGeom>
                  <a:noFill/>
                  <a:ln>
                    <a:noFill/>
                    <a:prstDash/>
                  </a:ln>
                </pic:spPr>
              </pic:pic>
            </a:graphicData>
          </a:graphic>
        </wp:anchor>
      </w:drawing>
    </w:r>
  </w:p>
  <w:p w14:paraId="599EE06E" w14:textId="6CA1EA63" w:rsidR="00AF16E9" w:rsidRDefault="001A553D">
    <w:pPr>
      <w:tabs>
        <w:tab w:val="right" w:pos="3686"/>
        <w:tab w:val="right" w:pos="5529"/>
        <w:tab w:val="right" w:pos="8080"/>
      </w:tabs>
      <w:spacing w:line="200" w:lineRule="exact"/>
      <w:jc w:val="right"/>
    </w:pPr>
    <w:r>
      <w:rPr>
        <w:color w:val="595959"/>
        <w:sz w:val="19"/>
        <w:szCs w:val="19"/>
      </w:rPr>
      <w:tab/>
      <w:t>Raekoja plats 8</w:t>
    </w:r>
    <w:r>
      <w:rPr>
        <w:color w:val="595959"/>
        <w:sz w:val="19"/>
        <w:szCs w:val="19"/>
      </w:rPr>
      <w:tab/>
      <w:t>Maakri 29</w:t>
    </w:r>
    <w:r>
      <w:rPr>
        <w:color w:val="595959"/>
        <w:sz w:val="19"/>
        <w:szCs w:val="19"/>
      </w:rPr>
      <w:tab/>
    </w:r>
    <w:r>
      <w:rPr>
        <w:color w:val="F58220"/>
        <w:sz w:val="19"/>
        <w:szCs w:val="19"/>
      </w:rPr>
      <w:t>Hendrikson &amp; Ko</w:t>
    </w:r>
  </w:p>
  <w:p w14:paraId="3F14B4AD" w14:textId="77777777" w:rsidR="00AF16E9" w:rsidRDefault="001A553D">
    <w:pPr>
      <w:tabs>
        <w:tab w:val="right" w:pos="3686"/>
        <w:tab w:val="right" w:pos="5529"/>
        <w:tab w:val="right" w:pos="8080"/>
      </w:tabs>
      <w:spacing w:line="200" w:lineRule="exact"/>
      <w:jc w:val="right"/>
      <w:rPr>
        <w:color w:val="595959"/>
        <w:sz w:val="19"/>
        <w:szCs w:val="19"/>
      </w:rPr>
    </w:pPr>
    <w:r>
      <w:rPr>
        <w:color w:val="595959"/>
        <w:sz w:val="19"/>
        <w:szCs w:val="19"/>
      </w:rPr>
      <w:tab/>
      <w:t>51004 Tartu</w:t>
    </w:r>
    <w:r>
      <w:rPr>
        <w:color w:val="595959"/>
        <w:sz w:val="19"/>
        <w:szCs w:val="19"/>
      </w:rPr>
      <w:tab/>
      <w:t>10145 Tallinn</w:t>
    </w:r>
    <w:r>
      <w:rPr>
        <w:color w:val="595959"/>
        <w:sz w:val="19"/>
        <w:szCs w:val="19"/>
      </w:rPr>
      <w:tab/>
      <w:t>www.hendrikson.ee</w:t>
    </w:r>
  </w:p>
  <w:p w14:paraId="18642D16" w14:textId="77777777" w:rsidR="00AF16E9" w:rsidRDefault="001A553D">
    <w:pPr>
      <w:tabs>
        <w:tab w:val="right" w:pos="3686"/>
        <w:tab w:val="right" w:pos="5529"/>
        <w:tab w:val="right" w:pos="8080"/>
      </w:tabs>
      <w:spacing w:line="200" w:lineRule="exact"/>
      <w:jc w:val="right"/>
      <w:rPr>
        <w:color w:val="595959"/>
        <w:sz w:val="19"/>
        <w:szCs w:val="19"/>
      </w:rPr>
    </w:pPr>
    <w:r>
      <w:rPr>
        <w:color w:val="595959"/>
        <w:sz w:val="19"/>
        <w:szCs w:val="19"/>
      </w:rPr>
      <w:tab/>
      <w:t>tel +372 740 9800</w:t>
    </w:r>
    <w:r>
      <w:rPr>
        <w:color w:val="595959"/>
        <w:sz w:val="19"/>
        <w:szCs w:val="19"/>
      </w:rPr>
      <w:tab/>
      <w:t>tel +372 617 7690</w:t>
    </w:r>
    <w:r>
      <w:rPr>
        <w:color w:val="595959"/>
        <w:sz w:val="19"/>
        <w:szCs w:val="19"/>
      </w:rPr>
      <w:tab/>
      <w:t>hendrikson@hendrikson.ee</w:t>
    </w:r>
  </w:p>
  <w:p w14:paraId="56226F78" w14:textId="77777777" w:rsidR="00AF16E9" w:rsidRDefault="00000000">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D5C49" w14:textId="77777777" w:rsidR="00AF16E9" w:rsidRDefault="001A553D">
    <w:pPr>
      <w:pStyle w:val="Jalus"/>
      <w:rPr>
        <w:lang w:val="en-GB"/>
      </w:rPr>
    </w:pPr>
    <w:r>
      <w:rPr>
        <w:lang w:val="en-GB"/>
      </w:rPr>
      <w:t>www.hendrikson.ee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D585" w14:textId="77777777" w:rsidR="00AF16E9" w:rsidRDefault="001A553D">
    <w:pPr>
      <w:pStyle w:val="Jalus"/>
    </w:pPr>
    <w:r>
      <w:rPr>
        <w:noProof/>
      </w:rPr>
      <w:drawing>
        <wp:anchor distT="0" distB="0" distL="114300" distR="114300" simplePos="0" relativeHeight="251661312" behindDoc="0" locked="0" layoutInCell="1" allowOverlap="1" wp14:anchorId="16D49CCF" wp14:editId="759078C1">
          <wp:simplePos x="0" y="0"/>
          <wp:positionH relativeFrom="margin">
            <wp:align>right</wp:align>
          </wp:positionH>
          <wp:positionV relativeFrom="page">
            <wp:align>bottom</wp:align>
          </wp:positionV>
          <wp:extent cx="1278002" cy="622797"/>
          <wp:effectExtent l="0" t="0" r="0" b="0"/>
          <wp:wrapTopAndBottom/>
          <wp:docPr id="3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4199" t="5808" r="4847" b="-61221"/>
                  <a:stretch>
                    <a:fillRect/>
                  </a:stretch>
                </pic:blipFill>
                <pic:spPr>
                  <a:xfrm>
                    <a:off x="0" y="0"/>
                    <a:ext cx="1278002" cy="62279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0E3C3" w14:textId="77777777" w:rsidR="00B87B0D" w:rsidRDefault="00B87B0D">
      <w:pPr>
        <w:spacing w:line="240" w:lineRule="auto"/>
      </w:pPr>
      <w:r>
        <w:rPr>
          <w:color w:val="000000"/>
        </w:rPr>
        <w:separator/>
      </w:r>
    </w:p>
  </w:footnote>
  <w:footnote w:type="continuationSeparator" w:id="0">
    <w:p w14:paraId="3F2A6560" w14:textId="77777777" w:rsidR="00B87B0D" w:rsidRDefault="00B87B0D">
      <w:pPr>
        <w:spacing w:line="240" w:lineRule="auto"/>
      </w:pPr>
      <w:r>
        <w:continuationSeparator/>
      </w:r>
    </w:p>
  </w:footnote>
  <w:footnote w:id="1">
    <w:p w14:paraId="4C07A59A" w14:textId="541EC5E1" w:rsidR="009E59C2" w:rsidRPr="00677958" w:rsidRDefault="009E59C2" w:rsidP="009E59C2">
      <w:pPr>
        <w:pStyle w:val="Allmrkusetekst"/>
        <w:jc w:val="both"/>
        <w:rPr>
          <w:rFonts w:ascii="Arial Narrow" w:hAnsi="Arial Narrow"/>
          <w:color w:val="808080" w:themeColor="background1" w:themeShade="80"/>
          <w:sz w:val="16"/>
          <w:szCs w:val="16"/>
        </w:rPr>
      </w:pPr>
      <w:r w:rsidRPr="00677958">
        <w:rPr>
          <w:rStyle w:val="Allmrkuseviide"/>
          <w:rFonts w:ascii="Arial Narrow" w:hAnsi="Arial Narrow"/>
          <w:color w:val="808080" w:themeColor="background1" w:themeShade="80"/>
          <w:sz w:val="16"/>
          <w:szCs w:val="16"/>
        </w:rPr>
        <w:footnoteRef/>
      </w:r>
      <w:r w:rsidRPr="00677958">
        <w:rPr>
          <w:rFonts w:ascii="Arial Narrow" w:hAnsi="Arial Narrow"/>
          <w:color w:val="808080" w:themeColor="background1" w:themeShade="80"/>
          <w:sz w:val="16"/>
          <w:szCs w:val="16"/>
        </w:rPr>
        <w:t xml:space="preserve"> </w:t>
      </w:r>
      <w:r w:rsidR="00390BFA">
        <w:rPr>
          <w:rFonts w:ascii="Arial Narrow" w:hAnsi="Arial Narrow"/>
          <w:color w:val="808080" w:themeColor="background1" w:themeShade="80"/>
          <w:sz w:val="16"/>
          <w:szCs w:val="16"/>
        </w:rPr>
        <w:t>Rapla</w:t>
      </w:r>
      <w:r w:rsidRPr="00677958">
        <w:rPr>
          <w:rFonts w:ascii="Arial Narrow" w:hAnsi="Arial Narrow"/>
          <w:color w:val="808080" w:themeColor="background1" w:themeShade="80"/>
          <w:sz w:val="16"/>
          <w:szCs w:val="16"/>
        </w:rPr>
        <w:t xml:space="preserve"> valla arengukava 201</w:t>
      </w:r>
      <w:r w:rsidR="00390BFA">
        <w:rPr>
          <w:rFonts w:ascii="Arial Narrow" w:hAnsi="Arial Narrow"/>
          <w:color w:val="808080" w:themeColor="background1" w:themeShade="80"/>
          <w:sz w:val="16"/>
          <w:szCs w:val="16"/>
        </w:rPr>
        <w:t>8</w:t>
      </w:r>
      <w:r w:rsidRPr="00677958">
        <w:rPr>
          <w:rFonts w:ascii="Arial Narrow" w:hAnsi="Arial Narrow"/>
          <w:color w:val="808080" w:themeColor="background1" w:themeShade="80"/>
          <w:sz w:val="16"/>
          <w:szCs w:val="16"/>
        </w:rPr>
        <w:t xml:space="preserve">–2025, </w:t>
      </w:r>
      <w:hyperlink r:id="rId1" w:history="1">
        <w:r w:rsidR="00390BFA" w:rsidRPr="00DE0BBD">
          <w:rPr>
            <w:rStyle w:val="Hperlink"/>
            <w:rFonts w:ascii="Arial Narrow" w:hAnsi="Arial Narrow"/>
            <w:sz w:val="16"/>
            <w:szCs w:val="16"/>
          </w:rPr>
          <w:t>https://rapla.ee/arengukava</w:t>
        </w:r>
      </w:hyperlink>
      <w:r w:rsidR="00390BFA">
        <w:rPr>
          <w:rFonts w:ascii="Arial Narrow" w:hAnsi="Arial Narrow"/>
          <w:color w:val="808080" w:themeColor="background1" w:themeShade="80"/>
          <w:sz w:val="16"/>
          <w:szCs w:val="16"/>
        </w:rPr>
        <w:t xml:space="preserve"> </w:t>
      </w:r>
    </w:p>
  </w:footnote>
  <w:footnote w:id="2">
    <w:p w14:paraId="5C68E9F2" w14:textId="25B37332" w:rsidR="009E59C2" w:rsidRPr="00677958" w:rsidRDefault="009E59C2" w:rsidP="009E59C2">
      <w:pPr>
        <w:pStyle w:val="Footnote"/>
        <w:spacing w:before="0" w:after="0"/>
        <w:rPr>
          <w:color w:val="808080" w:themeColor="background1" w:themeShade="80"/>
          <w:szCs w:val="16"/>
        </w:rPr>
      </w:pPr>
      <w:r w:rsidRPr="00677958">
        <w:rPr>
          <w:rStyle w:val="Allmrkuseviide"/>
          <w:rFonts w:ascii="Arial Narrow" w:hAnsi="Arial Narrow"/>
          <w:color w:val="808080" w:themeColor="background1" w:themeShade="80"/>
          <w:sz w:val="16"/>
          <w:szCs w:val="16"/>
        </w:rPr>
        <w:footnoteRef/>
      </w:r>
      <w:r w:rsidRPr="00677958">
        <w:rPr>
          <w:color w:val="808080" w:themeColor="background1" w:themeShade="80"/>
          <w:szCs w:val="16"/>
        </w:rPr>
        <w:t xml:space="preserve"> </w:t>
      </w:r>
      <w:r w:rsidR="008171FD">
        <w:rPr>
          <w:color w:val="808080" w:themeColor="background1" w:themeShade="80"/>
          <w:szCs w:val="16"/>
        </w:rPr>
        <w:t>Rapla</w:t>
      </w:r>
      <w:r w:rsidRPr="00677958">
        <w:rPr>
          <w:color w:val="808080" w:themeColor="background1" w:themeShade="80"/>
          <w:szCs w:val="16"/>
        </w:rPr>
        <w:t xml:space="preserve"> maakonnaplaneering, </w:t>
      </w:r>
      <w:hyperlink r:id="rId2" w:history="1">
        <w:r w:rsidR="008171FD" w:rsidRPr="00DE0BBD">
          <w:rPr>
            <w:rStyle w:val="Hperlink"/>
            <w:szCs w:val="16"/>
          </w:rPr>
          <w:t>https://maakonnaplaneering.ee/maakonna-planeeringud/raplamaa/rapla-maakonnaplaneering-2030/</w:t>
        </w:r>
      </w:hyperlink>
      <w:r w:rsidR="008171FD">
        <w:rPr>
          <w:color w:val="808080" w:themeColor="background1" w:themeShade="80"/>
          <w:szCs w:val="16"/>
        </w:rPr>
        <w:t xml:space="preserve"> </w:t>
      </w:r>
    </w:p>
  </w:footnote>
  <w:footnote w:id="3">
    <w:p w14:paraId="3FE3E36C" w14:textId="29ADEE61" w:rsidR="009E59C2" w:rsidRDefault="009E59C2" w:rsidP="009E59C2">
      <w:pPr>
        <w:pStyle w:val="Footnote"/>
        <w:spacing w:before="0" w:after="0"/>
      </w:pPr>
      <w:r w:rsidRPr="00677958">
        <w:rPr>
          <w:rStyle w:val="Allmrkuseviide"/>
          <w:rFonts w:ascii="Arial Narrow" w:hAnsi="Arial Narrow"/>
          <w:color w:val="808080" w:themeColor="background1" w:themeShade="80"/>
          <w:sz w:val="16"/>
          <w:szCs w:val="16"/>
        </w:rPr>
        <w:footnoteRef/>
      </w:r>
      <w:r w:rsidRPr="00677958">
        <w:rPr>
          <w:color w:val="808080" w:themeColor="background1" w:themeShade="80"/>
          <w:szCs w:val="16"/>
        </w:rPr>
        <w:t xml:space="preserve"> </w:t>
      </w:r>
      <w:r w:rsidR="00DD77C9">
        <w:rPr>
          <w:color w:val="808080" w:themeColor="background1" w:themeShade="80"/>
          <w:szCs w:val="16"/>
        </w:rPr>
        <w:t>Rapla</w:t>
      </w:r>
      <w:r w:rsidRPr="00677958">
        <w:rPr>
          <w:color w:val="808080" w:themeColor="background1" w:themeShade="80"/>
          <w:szCs w:val="16"/>
        </w:rPr>
        <w:t xml:space="preserve"> valla üldplaneering, </w:t>
      </w:r>
      <w:hyperlink r:id="rId3" w:history="1">
        <w:r w:rsidR="00907D10" w:rsidRPr="00103EAF">
          <w:rPr>
            <w:rStyle w:val="Hperlink"/>
          </w:rPr>
          <w:t>https://rapla.ee/yp</w:t>
        </w:r>
      </w:hyperlink>
      <w:r w:rsidR="00907D10">
        <w:t xml:space="preserve"> </w:t>
      </w:r>
    </w:p>
  </w:footnote>
  <w:footnote w:id="4">
    <w:p w14:paraId="6E0364D5" w14:textId="5CFD35C9" w:rsidR="00907D10" w:rsidRPr="00907D10" w:rsidRDefault="00907D10">
      <w:pPr>
        <w:pStyle w:val="Allmrkusetekst"/>
        <w:rPr>
          <w:rFonts w:ascii="Arial Narrow" w:hAnsi="Arial Narrow"/>
          <w:sz w:val="16"/>
          <w:szCs w:val="16"/>
          <w:lang w:val="en-US"/>
        </w:rPr>
      </w:pPr>
      <w:r w:rsidRPr="005850D1">
        <w:rPr>
          <w:rStyle w:val="Allmrkuseviide"/>
          <w:rFonts w:ascii="Arial Narrow" w:hAnsi="Arial Narrow"/>
          <w:color w:val="808080" w:themeColor="background1" w:themeShade="80"/>
          <w:sz w:val="16"/>
          <w:szCs w:val="16"/>
        </w:rPr>
        <w:footnoteRef/>
      </w:r>
      <w:r w:rsidRPr="005850D1">
        <w:rPr>
          <w:rFonts w:ascii="Arial Narrow" w:hAnsi="Arial Narrow"/>
          <w:color w:val="808080" w:themeColor="background1" w:themeShade="80"/>
          <w:sz w:val="16"/>
          <w:szCs w:val="16"/>
        </w:rPr>
        <w:t xml:space="preserve"> Koostatav Rapla valla üldplaneering </w:t>
      </w:r>
      <w:hyperlink r:id="rId4" w:history="1">
        <w:r w:rsidRPr="00907D10">
          <w:rPr>
            <w:rStyle w:val="Hperlink"/>
            <w:rFonts w:ascii="Arial Narrow" w:hAnsi="Arial Narrow"/>
            <w:sz w:val="16"/>
            <w:szCs w:val="16"/>
          </w:rPr>
          <w:t>https://rapla.ee/koostatav_yp</w:t>
        </w:r>
      </w:hyperlink>
      <w:r w:rsidRPr="00907D10">
        <w:rPr>
          <w:rFonts w:ascii="Arial Narrow" w:hAnsi="Arial Narrow"/>
          <w:sz w:val="16"/>
          <w:szCs w:val="16"/>
        </w:rPr>
        <w:t xml:space="preserve"> </w:t>
      </w:r>
    </w:p>
  </w:footnote>
  <w:footnote w:id="5">
    <w:p w14:paraId="3FDE1E0E" w14:textId="07CACA5D" w:rsidR="000233A4" w:rsidRPr="009F4D13" w:rsidRDefault="000233A4">
      <w:pPr>
        <w:pStyle w:val="Allmrkusetekst"/>
        <w:rPr>
          <w:rFonts w:ascii="Arial Narrow" w:hAnsi="Arial Narrow"/>
          <w:sz w:val="16"/>
          <w:szCs w:val="16"/>
          <w:lang w:val="en-US"/>
        </w:rPr>
      </w:pPr>
      <w:r w:rsidRPr="009F4D13">
        <w:rPr>
          <w:rStyle w:val="Allmrkuseviide"/>
          <w:rFonts w:ascii="Arial Narrow" w:hAnsi="Arial Narrow"/>
          <w:sz w:val="16"/>
          <w:szCs w:val="16"/>
        </w:rPr>
        <w:footnoteRef/>
      </w:r>
      <w:r w:rsidRPr="009F4D13">
        <w:rPr>
          <w:rFonts w:ascii="Arial Narrow" w:hAnsi="Arial Narrow"/>
          <w:sz w:val="16"/>
          <w:szCs w:val="16"/>
        </w:rPr>
        <w:t xml:space="preserve"> </w:t>
      </w:r>
      <w:hyperlink r:id="rId5" w:history="1">
        <w:r w:rsidRPr="009F4D13">
          <w:rPr>
            <w:rStyle w:val="Hperlink"/>
            <w:rFonts w:ascii="Arial Narrow" w:hAnsi="Arial Narrow"/>
            <w:sz w:val="16"/>
            <w:szCs w:val="16"/>
          </w:rPr>
          <w:t>https://maakonnaplaneering.ee/wp-content/uploads/2021/10/3_Loodus-ja-kultuurivaartused.pdf</w:t>
        </w:r>
      </w:hyperlink>
      <w:r w:rsidRPr="009F4D13">
        <w:rPr>
          <w:rFonts w:ascii="Arial Narrow" w:hAnsi="Arial Narrow"/>
          <w:sz w:val="16"/>
          <w:szCs w:val="16"/>
        </w:rPr>
        <w:t xml:space="preserve"> </w:t>
      </w:r>
    </w:p>
  </w:footnote>
  <w:footnote w:id="6">
    <w:p w14:paraId="057479D0" w14:textId="5DFF8F30" w:rsidR="009F4D13" w:rsidRPr="009F4D13" w:rsidRDefault="009F4D13">
      <w:pPr>
        <w:pStyle w:val="Allmrkusetekst"/>
        <w:rPr>
          <w:lang w:val="en-US"/>
        </w:rPr>
      </w:pPr>
      <w:r w:rsidRPr="009F4D13">
        <w:rPr>
          <w:rStyle w:val="Allmrkuseviide"/>
          <w:rFonts w:ascii="Arial Narrow" w:hAnsi="Arial Narrow"/>
          <w:sz w:val="16"/>
          <w:szCs w:val="16"/>
        </w:rPr>
        <w:footnoteRef/>
      </w:r>
      <w:r w:rsidRPr="009F4D13">
        <w:rPr>
          <w:rFonts w:ascii="Arial Narrow" w:hAnsi="Arial Narrow"/>
          <w:sz w:val="16"/>
          <w:szCs w:val="16"/>
        </w:rPr>
        <w:t xml:space="preserve"> </w:t>
      </w:r>
      <w:hyperlink r:id="rId6" w:history="1">
        <w:r w:rsidRPr="009F4D13">
          <w:rPr>
            <w:rStyle w:val="Hperlink"/>
            <w:rFonts w:ascii="Arial Narrow" w:hAnsi="Arial Narrow"/>
            <w:sz w:val="16"/>
            <w:szCs w:val="16"/>
          </w:rPr>
          <w:t>https://rapla.ee/documents/17843026/18738005/Kaardid+-+Alu_Rapla_Valtu.pdf/d3d684c3-37d5-4af3-a036-4be5b7139e4e</w:t>
        </w:r>
      </w:hyperlink>
      <w:r>
        <w:t xml:space="preserve"> </w:t>
      </w:r>
    </w:p>
  </w:footnote>
  <w:footnote w:id="7">
    <w:p w14:paraId="51D45F17" w14:textId="2CBD2692" w:rsidR="00641DFB" w:rsidRPr="00641DFB" w:rsidRDefault="00641DFB">
      <w:pPr>
        <w:pStyle w:val="Allmrkusetekst"/>
        <w:rPr>
          <w:rFonts w:ascii="Arial Narrow" w:hAnsi="Arial Narrow"/>
          <w:sz w:val="16"/>
          <w:szCs w:val="16"/>
        </w:rPr>
      </w:pPr>
      <w:r>
        <w:rPr>
          <w:rStyle w:val="Allmrkuseviide"/>
        </w:rPr>
        <w:footnoteRef/>
      </w:r>
      <w:r>
        <w:t xml:space="preserve"> </w:t>
      </w:r>
      <w:hyperlink r:id="rId7" w:history="1">
        <w:r w:rsidRPr="00DC060B">
          <w:rPr>
            <w:rStyle w:val="Hperlink"/>
            <w:rFonts w:ascii="Arial Narrow" w:hAnsi="Arial Narrow"/>
            <w:sz w:val="16"/>
            <w:szCs w:val="16"/>
          </w:rPr>
          <w:t>https://hendrikson.ee/maps/Kehtna-Rapla/kaardirakendus-rapla.html</w:t>
        </w:r>
      </w:hyperlink>
      <w:r>
        <w:rPr>
          <w:rFonts w:ascii="Arial Narrow" w:hAnsi="Arial Narrow"/>
          <w:sz w:val="16"/>
          <w:szCs w:val="16"/>
        </w:rPr>
        <w:t xml:space="preserve"> </w:t>
      </w:r>
    </w:p>
  </w:footnote>
  <w:footnote w:id="8">
    <w:p w14:paraId="7AAF339C" w14:textId="52C4D845" w:rsidR="00EF3612" w:rsidRDefault="00EF3612">
      <w:pPr>
        <w:pStyle w:val="Allmrkusetekst"/>
      </w:pPr>
      <w:r>
        <w:rPr>
          <w:rStyle w:val="Allmrkuseviide"/>
        </w:rPr>
        <w:footnoteRef/>
      </w:r>
      <w:r>
        <w:t xml:space="preserve"> </w:t>
      </w:r>
      <w:r w:rsidRPr="00EF3612">
        <w:rPr>
          <w:rFonts w:ascii="Arial Narrow" w:hAnsi="Arial Narrow"/>
          <w:sz w:val="16"/>
          <w:szCs w:val="16"/>
        </w:rPr>
        <w:t>Kehtestatud DP-d on leitavad</w:t>
      </w:r>
      <w:r>
        <w:t xml:space="preserve"> </w:t>
      </w:r>
      <w:hyperlink r:id="rId8" w:history="1">
        <w:r w:rsidRPr="00D256CB">
          <w:rPr>
            <w:rStyle w:val="Hperlink"/>
            <w:rFonts w:ascii="Arial Narrow" w:hAnsi="Arial Narrow"/>
            <w:sz w:val="16"/>
            <w:szCs w:val="16"/>
          </w:rPr>
          <w:t>https://rapla.ee/kehtestamine</w:t>
        </w:r>
      </w:hyperlink>
      <w:r>
        <w:rPr>
          <w:rFonts w:ascii="Arial Narrow" w:hAnsi="Arial Narrow"/>
          <w:sz w:val="16"/>
          <w:szCs w:val="16"/>
        </w:rPr>
        <w:t xml:space="preserve"> </w:t>
      </w:r>
    </w:p>
  </w:footnote>
  <w:footnote w:id="9">
    <w:p w14:paraId="7182D683" w14:textId="66EEEC95" w:rsidR="003A2A25" w:rsidRPr="003A2A25" w:rsidRDefault="003A2A25" w:rsidP="003A2A25">
      <w:pPr>
        <w:pStyle w:val="Allmrkusetekst"/>
        <w:jc w:val="both"/>
        <w:rPr>
          <w:rFonts w:ascii="Arial Narrow" w:hAnsi="Arial Narrow"/>
          <w:sz w:val="16"/>
          <w:szCs w:val="16"/>
        </w:rPr>
      </w:pPr>
      <w:r>
        <w:rPr>
          <w:rStyle w:val="Allmrkuseviide"/>
        </w:rPr>
        <w:footnoteRef/>
      </w:r>
      <w:r>
        <w:t xml:space="preserve"> </w:t>
      </w:r>
      <w:r w:rsidRPr="003A2A25">
        <w:rPr>
          <w:rFonts w:ascii="Arial Narrow" w:hAnsi="Arial Narrow"/>
          <w:sz w:val="16"/>
          <w:szCs w:val="16"/>
        </w:rPr>
        <w:t xml:space="preserve">Merkolux OÜ. „Teed. Raplamaa Rapla vald Sulupere küla. Ehitusgeoloogilise uuringu aruanne“. Tallinn, 2007. </w:t>
      </w:r>
      <w:hyperlink r:id="rId9" w:history="1">
        <w:r w:rsidR="00BA538F" w:rsidRPr="008A78A3">
          <w:rPr>
            <w:rStyle w:val="Hperlink"/>
            <w:rFonts w:ascii="Arial Narrow" w:hAnsi="Arial Narrow"/>
            <w:sz w:val="16"/>
            <w:szCs w:val="16"/>
          </w:rPr>
          <w:t>https://www.maaamet.ee/egf/index.php?lht=aru&amp;id=31516</w:t>
        </w:r>
      </w:hyperlink>
      <w:r w:rsidR="00BA538F">
        <w:rPr>
          <w:rFonts w:ascii="Arial Narrow" w:hAnsi="Arial Narrow"/>
          <w:sz w:val="16"/>
          <w:szCs w:val="16"/>
        </w:rPr>
        <w:t xml:space="preserve"> </w:t>
      </w:r>
    </w:p>
  </w:footnote>
  <w:footnote w:id="10">
    <w:p w14:paraId="480EBEB3" w14:textId="5876DB71" w:rsidR="00885130" w:rsidRDefault="00885130">
      <w:pPr>
        <w:pStyle w:val="Allmrkusetekst"/>
      </w:pPr>
      <w:r>
        <w:rPr>
          <w:rStyle w:val="Allmrkuseviide"/>
        </w:rPr>
        <w:footnoteRef/>
      </w:r>
      <w:r>
        <w:t xml:space="preserve"> </w:t>
      </w:r>
      <w:hyperlink r:id="rId10" w:history="1">
        <w:r w:rsidRPr="005B057F">
          <w:rPr>
            <w:rStyle w:val="Hperlink"/>
            <w:rFonts w:ascii="Arial Narrow" w:hAnsi="Arial Narrow"/>
            <w:sz w:val="16"/>
            <w:szCs w:val="16"/>
          </w:rPr>
          <w:t>https://veka.keskkonnainfo.ee/veka.aspx?pkArvestus=-1285536996</w:t>
        </w:r>
      </w:hyperlink>
      <w:r>
        <w:rPr>
          <w:rFonts w:ascii="Arial Narrow" w:hAnsi="Arial Narrow"/>
          <w:sz w:val="16"/>
          <w:szCs w:val="16"/>
        </w:rPr>
        <w:t xml:space="preserve"> </w:t>
      </w:r>
    </w:p>
  </w:footnote>
  <w:footnote w:id="11">
    <w:p w14:paraId="23C71EE9" w14:textId="659C5B75" w:rsidR="00EF4275" w:rsidRDefault="00EF4275" w:rsidP="00EF4275">
      <w:pPr>
        <w:pStyle w:val="Allmrkusetekst"/>
        <w:jc w:val="both"/>
      </w:pPr>
      <w:r>
        <w:rPr>
          <w:rStyle w:val="Allmrkuseviide"/>
        </w:rPr>
        <w:footnoteRef/>
      </w:r>
      <w:r>
        <w:t xml:space="preserve"> </w:t>
      </w:r>
      <w:r w:rsidRPr="00EF4275">
        <w:rPr>
          <w:rFonts w:ascii="Arial Narrow" w:hAnsi="Arial Narrow"/>
          <w:sz w:val="16"/>
          <w:szCs w:val="16"/>
        </w:rPr>
        <w:t xml:space="preserve">Keskkonnaministri 31.07.2019 määrus nr 31 „Kanalisatsiooniehitise planeerimise, ehitamise ja kasutamise nõuded ning kanalisatsiooniehitise kuja täpsustatud ulatus“, </w:t>
      </w:r>
      <w:hyperlink r:id="rId11" w:history="1">
        <w:r w:rsidRPr="008A78A3">
          <w:rPr>
            <w:rStyle w:val="Hperlink"/>
            <w:rFonts w:ascii="Arial Narrow" w:hAnsi="Arial Narrow"/>
            <w:sz w:val="16"/>
            <w:szCs w:val="16"/>
          </w:rPr>
          <w:t>https://www.riigiteataja.ee/akt/106082019008</w:t>
        </w:r>
      </w:hyperlink>
      <w:r>
        <w:rPr>
          <w:rFonts w:ascii="Arial Narrow" w:hAnsi="Arial Narrow"/>
          <w:sz w:val="16"/>
          <w:szCs w:val="16"/>
        </w:rPr>
        <w:t xml:space="preserve"> </w:t>
      </w:r>
    </w:p>
  </w:footnote>
  <w:footnote w:id="12">
    <w:p w14:paraId="085B93B1" w14:textId="09C63980" w:rsidR="00946860" w:rsidRDefault="00946860" w:rsidP="00946860">
      <w:pPr>
        <w:pStyle w:val="Allmrkusetekst"/>
        <w:jc w:val="both"/>
      </w:pPr>
      <w:r>
        <w:rPr>
          <w:rStyle w:val="Allmrkuseviide"/>
        </w:rPr>
        <w:footnoteRef/>
      </w:r>
      <w:r w:rsidRPr="00946860">
        <w:rPr>
          <w:rFonts w:ascii="Arial Narrow" w:hAnsi="Arial Narrow"/>
          <w:sz w:val="16"/>
          <w:szCs w:val="16"/>
        </w:rPr>
        <w:t xml:space="preserve">Keskkonnaministri 08.11.2019 määrus nr 61 „Nõuded reovee puhastamise ning heit-, sademe-, kaevandus-, karjääri- ja jahutusvee suublasse juhtimise kohta, nõuetele vastavuse hindamise meetmed ning saasteainesisalduse piirväärtused“, </w:t>
      </w:r>
      <w:hyperlink r:id="rId12" w:history="1">
        <w:r w:rsidRPr="008A78A3">
          <w:rPr>
            <w:rStyle w:val="Hperlink"/>
            <w:rFonts w:ascii="Arial Narrow" w:hAnsi="Arial Narrow"/>
            <w:sz w:val="16"/>
            <w:szCs w:val="16"/>
          </w:rPr>
          <w:t>https://www.riigiteataja.ee/akt/122092021002</w:t>
        </w:r>
      </w:hyperlink>
      <w:r>
        <w:rPr>
          <w:rFonts w:ascii="Arial Narrow" w:hAnsi="Arial Narrow"/>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AC57" w14:textId="77777777" w:rsidR="00AF16E9" w:rsidRDefault="001A553D">
    <w:pPr>
      <w:pStyle w:val="Pis"/>
      <w:tabs>
        <w:tab w:val="clear" w:pos="4513"/>
        <w:tab w:val="clear" w:pos="9026"/>
        <w:tab w:val="right" w:pos="9071"/>
      </w:tabs>
    </w:pPr>
    <w:r>
      <w:fldChar w:fldCharType="begin"/>
    </w:r>
    <w:r>
      <w:instrText xml:space="preserve"> PAGE </w:instrText>
    </w:r>
    <w:r>
      <w:fldChar w:fldCharType="separate"/>
    </w:r>
    <w:r>
      <w:t>6</w:t>
    </w:r>
    <w:r>
      <w:fldChar w:fldCharType="end"/>
    </w:r>
    <w:r>
      <w:tab/>
    </w:r>
    <w:r>
      <w:rPr>
        <w:rFonts w:eastAsia="Times New Roman" w:cs="Times New Roman"/>
        <w:spacing w:val="10"/>
        <w:sz w:val="18"/>
        <w:szCs w:val="18"/>
        <w:lang w:eastAsia="et-EE"/>
      </w:rPr>
      <w:t>Abja-Paluoja linnas Pärnu mnt 1 kinnistu detailplaneeringu KSH eelhinnang</w:t>
    </w:r>
  </w:p>
  <w:p w14:paraId="1FAA52DC" w14:textId="77777777" w:rsidR="00AF16E9" w:rsidRDefault="00000000">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929C1" w14:textId="77777777" w:rsidR="00AF16E9" w:rsidRDefault="001A553D">
    <w:pPr>
      <w:pStyle w:val="Pis"/>
      <w:tabs>
        <w:tab w:val="clear" w:pos="4513"/>
        <w:tab w:val="clear" w:pos="9026"/>
        <w:tab w:val="right" w:pos="9071"/>
      </w:tabs>
    </w:pPr>
    <w:r>
      <w:rPr>
        <w:rFonts w:eastAsia="Times New Roman" w:cs="Times New Roman"/>
        <w:spacing w:val="10"/>
        <w:sz w:val="18"/>
        <w:szCs w:val="18"/>
        <w:lang w:eastAsia="et-EE"/>
      </w:rPr>
      <w:t>Abja-Paluoja linnas Pärnu mnt 1 kinnistu detailplaneeringu KSH eelhinnang</w:t>
    </w:r>
    <w:r>
      <w:tab/>
    </w:r>
    <w:r>
      <w:fldChar w:fldCharType="begin"/>
    </w:r>
    <w:r>
      <w:instrText xml:space="preserve"> PAGE </w:instrText>
    </w:r>
    <w:r>
      <w:fldChar w:fldCharType="separate"/>
    </w:r>
    <w:r>
      <w:t>3</w:t>
    </w:r>
    <w:r>
      <w:fldChar w:fldCharType="end"/>
    </w:r>
  </w:p>
  <w:p w14:paraId="67F386C3" w14:textId="77777777" w:rsidR="00AF16E9" w:rsidRDefault="00000000">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9EBE" w14:textId="415239AA" w:rsidR="00AF16E9" w:rsidRDefault="001A553D">
    <w:pPr>
      <w:pStyle w:val="Pis"/>
      <w:tabs>
        <w:tab w:val="clear" w:pos="4513"/>
        <w:tab w:val="clear" w:pos="9026"/>
        <w:tab w:val="right" w:pos="9071"/>
      </w:tabs>
    </w:pPr>
    <w:r>
      <w:fldChar w:fldCharType="begin"/>
    </w:r>
    <w:r>
      <w:instrText xml:space="preserve"> PAGE </w:instrText>
    </w:r>
    <w:r>
      <w:fldChar w:fldCharType="separate"/>
    </w:r>
    <w:r>
      <w:t>2</w:t>
    </w:r>
    <w:r>
      <w:fldChar w:fldCharType="end"/>
    </w:r>
    <w:r>
      <w:tab/>
    </w:r>
    <w:r w:rsidR="005B7B0E">
      <w:rPr>
        <w:rFonts w:eastAsia="Times New Roman" w:cs="Times New Roman"/>
        <w:spacing w:val="10"/>
        <w:sz w:val="18"/>
        <w:szCs w:val="18"/>
        <w:lang w:eastAsia="et-EE"/>
      </w:rPr>
      <w:t>Nurga</w:t>
    </w:r>
    <w:r w:rsidR="00B746FC">
      <w:rPr>
        <w:rFonts w:eastAsia="Times New Roman" w:cs="Times New Roman"/>
        <w:spacing w:val="10"/>
        <w:sz w:val="18"/>
        <w:szCs w:val="18"/>
        <w:lang w:eastAsia="et-EE"/>
      </w:rPr>
      <w:t xml:space="preserve">salu </w:t>
    </w:r>
    <w:r w:rsidR="005B7B0E">
      <w:rPr>
        <w:rFonts w:eastAsia="Times New Roman" w:cs="Times New Roman"/>
        <w:spacing w:val="10"/>
        <w:sz w:val="18"/>
        <w:szCs w:val="18"/>
        <w:lang w:eastAsia="et-EE"/>
      </w:rPr>
      <w:t>detailplaneeringu KSH eelhinnang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A2E9E" w14:textId="4AEB37A6" w:rsidR="00AF16E9" w:rsidRDefault="005B7B0E">
    <w:pPr>
      <w:pStyle w:val="Pis"/>
      <w:tabs>
        <w:tab w:val="clear" w:pos="4513"/>
        <w:tab w:val="clear" w:pos="9026"/>
        <w:tab w:val="right" w:pos="9071"/>
      </w:tabs>
    </w:pPr>
    <w:r>
      <w:rPr>
        <w:rFonts w:eastAsia="Times New Roman" w:cs="Times New Roman"/>
        <w:spacing w:val="10"/>
        <w:sz w:val="18"/>
        <w:szCs w:val="18"/>
        <w:lang w:eastAsia="et-EE"/>
      </w:rPr>
      <w:t>Nurga</w:t>
    </w:r>
    <w:r w:rsidR="00B746FC">
      <w:rPr>
        <w:rFonts w:eastAsia="Times New Roman" w:cs="Times New Roman"/>
        <w:spacing w:val="10"/>
        <w:sz w:val="18"/>
        <w:szCs w:val="18"/>
        <w:lang w:eastAsia="et-EE"/>
      </w:rPr>
      <w:t xml:space="preserve">salu </w:t>
    </w:r>
    <w:r>
      <w:rPr>
        <w:rFonts w:eastAsia="Times New Roman" w:cs="Times New Roman"/>
        <w:spacing w:val="10"/>
        <w:sz w:val="18"/>
        <w:szCs w:val="18"/>
        <w:lang w:eastAsia="et-EE"/>
      </w:rPr>
      <w:t>detailplaneeringu KSH eelhinnang</w:t>
    </w:r>
    <w:r w:rsidR="001A553D">
      <w:tab/>
    </w:r>
    <w:r w:rsidR="001A553D">
      <w:fldChar w:fldCharType="begin"/>
    </w:r>
    <w:r w:rsidR="001A553D">
      <w:instrText xml:space="preserve"> PAGE </w:instrText>
    </w:r>
    <w:r w:rsidR="001A553D">
      <w:fldChar w:fldCharType="separate"/>
    </w:r>
    <w:r w:rsidR="001A553D">
      <w:t>5</w:t>
    </w:r>
    <w:r w:rsidR="001A553D">
      <w:fldChar w:fldCharType="end"/>
    </w:r>
  </w:p>
  <w:p w14:paraId="113B2B12" w14:textId="77777777" w:rsidR="00AF16E9" w:rsidRDefault="00000000">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1665"/>
    <w:multiLevelType w:val="multilevel"/>
    <w:tmpl w:val="CB6C9F06"/>
    <w:styleLink w:val="LFO43"/>
    <w:lvl w:ilvl="0">
      <w:numFmt w:val="bullet"/>
      <w:pStyle w:val="Loenditpp2"/>
      <w:lvlText w:val=""/>
      <w:lvlJc w:val="left"/>
      <w:pPr>
        <w:ind w:left="643" w:hanging="360"/>
      </w:pPr>
      <w:rPr>
        <w:rFonts w:ascii="Wingdings" w:hAnsi="Wingdings"/>
        <w:color w:val="F58220"/>
        <w:sz w:val="26"/>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087A508F"/>
    <w:multiLevelType w:val="hybridMultilevel"/>
    <w:tmpl w:val="8072033E"/>
    <w:lvl w:ilvl="0" w:tplc="04250003">
      <w:start w:val="1"/>
      <w:numFmt w:val="bullet"/>
      <w:lvlText w:val="o"/>
      <w:lvlJc w:val="left"/>
      <w:pPr>
        <w:ind w:left="1440" w:hanging="360"/>
      </w:pPr>
      <w:rPr>
        <w:rFonts w:ascii="Courier New" w:hAnsi="Courier New" w:cs="Courier New"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 w15:restartNumberingAfterBreak="0">
    <w:nsid w:val="0A840E92"/>
    <w:multiLevelType w:val="hybridMultilevel"/>
    <w:tmpl w:val="831E82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CDC78E6"/>
    <w:multiLevelType w:val="hybridMultilevel"/>
    <w:tmpl w:val="0A84E928"/>
    <w:lvl w:ilvl="0" w:tplc="12C2FFDC">
      <w:start w:val="1"/>
      <w:numFmt w:val="bullet"/>
      <w:lvlText w:val=""/>
      <w:lvlJc w:val="left"/>
      <w:pPr>
        <w:ind w:left="720" w:hanging="360"/>
      </w:pPr>
      <w:rPr>
        <w:rFonts w:ascii="Wingdings" w:hAnsi="Wingdings" w:hint="default"/>
        <w:color w:val="F582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0084535"/>
    <w:multiLevelType w:val="multilevel"/>
    <w:tmpl w:val="9BE4194C"/>
    <w:styleLink w:val="WWOutlineListStyle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134860FA"/>
    <w:multiLevelType w:val="multilevel"/>
    <w:tmpl w:val="35FC9288"/>
    <w:styleLink w:val="LFO6"/>
    <w:lvl w:ilvl="0">
      <w:start w:val="1"/>
      <w:numFmt w:val="decimal"/>
      <w:pStyle w:val="11111"/>
      <w:lvlText w:val="%1."/>
      <w:lvlJc w:val="left"/>
      <w:pPr>
        <w:ind w:left="0" w:hanging="567"/>
      </w:pPr>
      <w:rPr>
        <w:rFonts w:ascii="Arial" w:hAnsi="Arial"/>
        <w:sz w:val="40"/>
        <w:szCs w:val="40"/>
      </w:rPr>
    </w:lvl>
    <w:lvl w:ilvl="1">
      <w:start w:val="1"/>
      <w:numFmt w:val="decimal"/>
      <w:lvlText w:val="%1.%2."/>
      <w:lvlJc w:val="left"/>
      <w:pPr>
        <w:ind w:left="567" w:hanging="567"/>
      </w:pPr>
      <w:rPr>
        <w:color w:val="F58220"/>
      </w:rPr>
    </w:lvl>
    <w:lvl w:ilvl="2">
      <w:start w:val="1"/>
      <w:numFmt w:val="decimal"/>
      <w:lvlText w:val="%1.%2.%3."/>
      <w:lvlJc w:val="left"/>
      <w:pPr>
        <w:ind w:left="0" w:hanging="907"/>
      </w:pPr>
    </w:lvl>
    <w:lvl w:ilvl="3">
      <w:start w:val="1"/>
      <w:numFmt w:val="decimal"/>
      <w:lvlText w:val="%1.%2.%3.%4."/>
      <w:lvlJc w:val="left"/>
      <w:pPr>
        <w:ind w:left="0" w:hanging="1134"/>
      </w:pPr>
    </w:lvl>
    <w:lvl w:ilvl="4">
      <w:start w:val="1"/>
      <w:numFmt w:val="decimal"/>
      <w:lvlText w:val="%1.%2.%3.%4.%5."/>
      <w:lvlJc w:val="left"/>
      <w:pPr>
        <w:ind w:left="1134" w:hanging="1134"/>
      </w:pPr>
    </w:lvl>
    <w:lvl w:ilvl="5">
      <w:start w:val="1"/>
      <w:numFmt w:val="decimal"/>
      <w:lvlText w:val="%1.%2.%3.%4.%5.%6."/>
      <w:lvlJc w:val="left"/>
      <w:pPr>
        <w:ind w:left="4977" w:hanging="924"/>
      </w:pPr>
    </w:lvl>
    <w:lvl w:ilvl="6">
      <w:start w:val="1"/>
      <w:numFmt w:val="decimal"/>
      <w:lvlText w:val="%1.%2.%3.%4.%5.%6.%7."/>
      <w:lvlJc w:val="left"/>
      <w:pPr>
        <w:ind w:left="5901" w:hanging="924"/>
      </w:pPr>
    </w:lvl>
    <w:lvl w:ilvl="7">
      <w:start w:val="1"/>
      <w:numFmt w:val="decimal"/>
      <w:lvlText w:val="%1.%2.%3.%4.%5.%6.%7.%8."/>
      <w:lvlJc w:val="left"/>
      <w:pPr>
        <w:ind w:left="6825" w:hanging="924"/>
      </w:pPr>
    </w:lvl>
    <w:lvl w:ilvl="8">
      <w:start w:val="1"/>
      <w:numFmt w:val="decimal"/>
      <w:lvlText w:val="%1.%2.%3.%4.%5.%6.%7.%8.%9."/>
      <w:lvlJc w:val="left"/>
      <w:pPr>
        <w:ind w:left="7749" w:hanging="924"/>
      </w:pPr>
    </w:lvl>
  </w:abstractNum>
  <w:abstractNum w:abstractNumId="6" w15:restartNumberingAfterBreak="0">
    <w:nsid w:val="19882707"/>
    <w:multiLevelType w:val="hybridMultilevel"/>
    <w:tmpl w:val="EE90B746"/>
    <w:lvl w:ilvl="0" w:tplc="04250003">
      <w:start w:val="1"/>
      <w:numFmt w:val="bullet"/>
      <w:lvlText w:val="o"/>
      <w:lvlJc w:val="left"/>
      <w:pPr>
        <w:ind w:left="1500" w:hanging="360"/>
      </w:pPr>
      <w:rPr>
        <w:rFonts w:ascii="Courier New" w:hAnsi="Courier New" w:cs="Courier New" w:hint="default"/>
      </w:rPr>
    </w:lvl>
    <w:lvl w:ilvl="1" w:tplc="04250003" w:tentative="1">
      <w:start w:val="1"/>
      <w:numFmt w:val="bullet"/>
      <w:lvlText w:val="o"/>
      <w:lvlJc w:val="left"/>
      <w:pPr>
        <w:ind w:left="2220" w:hanging="360"/>
      </w:pPr>
      <w:rPr>
        <w:rFonts w:ascii="Courier New" w:hAnsi="Courier New" w:cs="Courier New" w:hint="default"/>
      </w:rPr>
    </w:lvl>
    <w:lvl w:ilvl="2" w:tplc="04250005" w:tentative="1">
      <w:start w:val="1"/>
      <w:numFmt w:val="bullet"/>
      <w:lvlText w:val=""/>
      <w:lvlJc w:val="left"/>
      <w:pPr>
        <w:ind w:left="2940" w:hanging="360"/>
      </w:pPr>
      <w:rPr>
        <w:rFonts w:ascii="Wingdings" w:hAnsi="Wingdings" w:hint="default"/>
      </w:rPr>
    </w:lvl>
    <w:lvl w:ilvl="3" w:tplc="04250001" w:tentative="1">
      <w:start w:val="1"/>
      <w:numFmt w:val="bullet"/>
      <w:lvlText w:val=""/>
      <w:lvlJc w:val="left"/>
      <w:pPr>
        <w:ind w:left="3660" w:hanging="360"/>
      </w:pPr>
      <w:rPr>
        <w:rFonts w:ascii="Symbol" w:hAnsi="Symbol" w:hint="default"/>
      </w:rPr>
    </w:lvl>
    <w:lvl w:ilvl="4" w:tplc="04250003" w:tentative="1">
      <w:start w:val="1"/>
      <w:numFmt w:val="bullet"/>
      <w:lvlText w:val="o"/>
      <w:lvlJc w:val="left"/>
      <w:pPr>
        <w:ind w:left="4380" w:hanging="360"/>
      </w:pPr>
      <w:rPr>
        <w:rFonts w:ascii="Courier New" w:hAnsi="Courier New" w:cs="Courier New" w:hint="default"/>
      </w:rPr>
    </w:lvl>
    <w:lvl w:ilvl="5" w:tplc="04250005" w:tentative="1">
      <w:start w:val="1"/>
      <w:numFmt w:val="bullet"/>
      <w:lvlText w:val=""/>
      <w:lvlJc w:val="left"/>
      <w:pPr>
        <w:ind w:left="5100" w:hanging="360"/>
      </w:pPr>
      <w:rPr>
        <w:rFonts w:ascii="Wingdings" w:hAnsi="Wingdings" w:hint="default"/>
      </w:rPr>
    </w:lvl>
    <w:lvl w:ilvl="6" w:tplc="04250001" w:tentative="1">
      <w:start w:val="1"/>
      <w:numFmt w:val="bullet"/>
      <w:lvlText w:val=""/>
      <w:lvlJc w:val="left"/>
      <w:pPr>
        <w:ind w:left="5820" w:hanging="360"/>
      </w:pPr>
      <w:rPr>
        <w:rFonts w:ascii="Symbol" w:hAnsi="Symbol" w:hint="default"/>
      </w:rPr>
    </w:lvl>
    <w:lvl w:ilvl="7" w:tplc="04250003" w:tentative="1">
      <w:start w:val="1"/>
      <w:numFmt w:val="bullet"/>
      <w:lvlText w:val="o"/>
      <w:lvlJc w:val="left"/>
      <w:pPr>
        <w:ind w:left="6540" w:hanging="360"/>
      </w:pPr>
      <w:rPr>
        <w:rFonts w:ascii="Courier New" w:hAnsi="Courier New" w:cs="Courier New" w:hint="default"/>
      </w:rPr>
    </w:lvl>
    <w:lvl w:ilvl="8" w:tplc="04250005" w:tentative="1">
      <w:start w:val="1"/>
      <w:numFmt w:val="bullet"/>
      <w:lvlText w:val=""/>
      <w:lvlJc w:val="left"/>
      <w:pPr>
        <w:ind w:left="7260" w:hanging="360"/>
      </w:pPr>
      <w:rPr>
        <w:rFonts w:ascii="Wingdings" w:hAnsi="Wingdings" w:hint="default"/>
      </w:rPr>
    </w:lvl>
  </w:abstractNum>
  <w:abstractNum w:abstractNumId="7" w15:restartNumberingAfterBreak="0">
    <w:nsid w:val="1B6A5C3E"/>
    <w:multiLevelType w:val="hybridMultilevel"/>
    <w:tmpl w:val="F3444294"/>
    <w:lvl w:ilvl="0" w:tplc="12C2FFDC">
      <w:start w:val="1"/>
      <w:numFmt w:val="bullet"/>
      <w:lvlText w:val=""/>
      <w:lvlJc w:val="left"/>
      <w:pPr>
        <w:ind w:left="720" w:hanging="360"/>
      </w:pPr>
      <w:rPr>
        <w:rFonts w:ascii="Wingdings" w:hAnsi="Wingdings" w:hint="default"/>
        <w:color w:val="F582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C830474"/>
    <w:multiLevelType w:val="hybridMultilevel"/>
    <w:tmpl w:val="1ECAA7DA"/>
    <w:lvl w:ilvl="0" w:tplc="12C2FFDC">
      <w:start w:val="1"/>
      <w:numFmt w:val="bullet"/>
      <w:lvlText w:val=""/>
      <w:lvlJc w:val="left"/>
      <w:pPr>
        <w:ind w:left="2061" w:hanging="360"/>
      </w:pPr>
      <w:rPr>
        <w:rFonts w:ascii="Wingdings" w:hAnsi="Wingdings" w:hint="default"/>
        <w:color w:val="F58220"/>
        <w:sz w:val="26"/>
        <w:u w:color="FFFFFF" w:themeColor="background1"/>
      </w:rPr>
    </w:lvl>
    <w:lvl w:ilvl="1" w:tplc="08090003">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9" w15:restartNumberingAfterBreak="0">
    <w:nsid w:val="1E1E1A25"/>
    <w:multiLevelType w:val="hybridMultilevel"/>
    <w:tmpl w:val="4B2E9344"/>
    <w:lvl w:ilvl="0" w:tplc="12C2FFDC">
      <w:start w:val="1"/>
      <w:numFmt w:val="bullet"/>
      <w:lvlText w:val=""/>
      <w:lvlJc w:val="left"/>
      <w:pPr>
        <w:ind w:left="720" w:hanging="360"/>
      </w:pPr>
      <w:rPr>
        <w:rFonts w:ascii="Wingdings" w:hAnsi="Wingdings" w:hint="default"/>
        <w:color w:val="F582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05F1CCD"/>
    <w:multiLevelType w:val="hybridMultilevel"/>
    <w:tmpl w:val="4820844A"/>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27F05534"/>
    <w:multiLevelType w:val="multilevel"/>
    <w:tmpl w:val="0B90D72A"/>
    <w:styleLink w:val="WWOutlineListStyle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15:restartNumberingAfterBreak="0">
    <w:nsid w:val="29A143D3"/>
    <w:multiLevelType w:val="multilevel"/>
    <w:tmpl w:val="61B01640"/>
    <w:styleLink w:val="WWOutlineListStyle5"/>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15:restartNumberingAfterBreak="0">
    <w:nsid w:val="30D76D80"/>
    <w:multiLevelType w:val="multilevel"/>
    <w:tmpl w:val="0EE26568"/>
    <w:styleLink w:val="WWOutlineListStyle9"/>
    <w:lvl w:ilvl="0">
      <w:start w:val="1"/>
      <w:numFmt w:val="decimal"/>
      <w:pStyle w:val="Pealkiri1"/>
      <w:lvlText w:val="%1."/>
      <w:lvlJc w:val="left"/>
      <w:pPr>
        <w:ind w:left="360" w:hanging="360"/>
      </w:pPr>
    </w:lvl>
    <w:lvl w:ilvl="1">
      <w:start w:val="1"/>
      <w:numFmt w:val="decimal"/>
      <w:pStyle w:val="Pealkiri2"/>
      <w:lvlText w:val="%1.%2"/>
      <w:lvlJc w:val="left"/>
    </w:lvl>
    <w:lvl w:ilvl="2">
      <w:start w:val="1"/>
      <w:numFmt w:val="decimal"/>
      <w:pStyle w:val="Pealkiri3"/>
      <w:lvlText w:val="%1.%2.%3"/>
      <w:lvlJc w:val="left"/>
    </w:lvl>
    <w:lvl w:ilvl="3">
      <w:start w:val="1"/>
      <w:numFmt w:val="decimal"/>
      <w:pStyle w:val="Pealkiri4"/>
      <w:lvlText w:val="%1.%2.%3.%4"/>
      <w:lvlJc w:val="left"/>
    </w:lvl>
    <w:lvl w:ilvl="4">
      <w:start w:val="1"/>
      <w:numFmt w:val="decimal"/>
      <w:pStyle w:val="Pealkiri5"/>
      <w:lvlText w:val="%1.%2.%3.%4.%5"/>
      <w:lvlJc w:val="left"/>
    </w:lvl>
    <w:lvl w:ilvl="5">
      <w:start w:val="1"/>
      <w:numFmt w:val="decimal"/>
      <w:pStyle w:val="Pealkiri6"/>
      <w:lvlText w:val="%1.%2.%3.%4.%5.%6"/>
      <w:lvlJc w:val="left"/>
    </w:lvl>
    <w:lvl w:ilvl="6">
      <w:start w:val="1"/>
      <w:numFmt w:val="decimal"/>
      <w:pStyle w:val="Pealkiri7"/>
      <w:lvlText w:val="%1.%2.%3.%4.%5.%6.%7"/>
      <w:lvlJc w:val="left"/>
    </w:lvl>
    <w:lvl w:ilvl="7">
      <w:start w:val="1"/>
      <w:numFmt w:val="decimal"/>
      <w:pStyle w:val="Pealkiri8"/>
      <w:lvlText w:val="%1.%2.%3.%4.%5.%6.%7.%8"/>
      <w:lvlJc w:val="left"/>
    </w:lvl>
    <w:lvl w:ilvl="8">
      <w:start w:val="1"/>
      <w:numFmt w:val="decimal"/>
      <w:pStyle w:val="Pealkiri9"/>
      <w:lvlText w:val="%1.%2.%3.%4.%5.%6.%7.%8.%9"/>
      <w:lvlJc w:val="left"/>
    </w:lvl>
  </w:abstractNum>
  <w:abstractNum w:abstractNumId="14" w15:restartNumberingAfterBreak="0">
    <w:nsid w:val="37933F2D"/>
    <w:multiLevelType w:val="multilevel"/>
    <w:tmpl w:val="A0381726"/>
    <w:styleLink w:val="WWOutlineListStyle8"/>
    <w:lvl w:ilvl="0">
      <w:start w:val="1"/>
      <w:numFmt w:val="decimal"/>
      <w:lvlText w:val="%1."/>
      <w:lvlJc w:val="left"/>
      <w:pPr>
        <w:ind w:left="360" w:hanging="360"/>
      </w:p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15:restartNumberingAfterBreak="0">
    <w:nsid w:val="3C333E99"/>
    <w:multiLevelType w:val="multilevel"/>
    <w:tmpl w:val="7FEC107E"/>
    <w:styleLink w:val="LFO10"/>
    <w:lvl w:ilvl="0">
      <w:start w:val="1"/>
      <w:numFmt w:val="decimal"/>
      <w:pStyle w:val="Loendinumber"/>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3D355691"/>
    <w:multiLevelType w:val="multilevel"/>
    <w:tmpl w:val="7AC69E88"/>
    <w:styleLink w:val="WWOutlineListStyle"/>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15:restartNumberingAfterBreak="0">
    <w:nsid w:val="3F5F6E96"/>
    <w:multiLevelType w:val="multilevel"/>
    <w:tmpl w:val="76E830BC"/>
    <w:styleLink w:val="WWOutlineListStyle7"/>
    <w:lvl w:ilvl="0">
      <w:start w:val="1"/>
      <w:numFmt w:val="decimal"/>
      <w:lvlText w:val="%1."/>
      <w:lvlJc w:val="left"/>
      <w:pPr>
        <w:ind w:left="360" w:hanging="360"/>
      </w:p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15:restartNumberingAfterBreak="0">
    <w:nsid w:val="532923CA"/>
    <w:multiLevelType w:val="hybridMultilevel"/>
    <w:tmpl w:val="40D6C03A"/>
    <w:lvl w:ilvl="0" w:tplc="12C2FFDC">
      <w:start w:val="1"/>
      <w:numFmt w:val="bullet"/>
      <w:lvlText w:val=""/>
      <w:lvlJc w:val="left"/>
      <w:pPr>
        <w:ind w:left="720" w:hanging="360"/>
      </w:pPr>
      <w:rPr>
        <w:rFonts w:ascii="Wingdings" w:hAnsi="Wingdings" w:hint="default"/>
        <w:color w:val="F582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D901ED5"/>
    <w:multiLevelType w:val="hybridMultilevel"/>
    <w:tmpl w:val="EE12CC0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647532CE"/>
    <w:multiLevelType w:val="hybridMultilevel"/>
    <w:tmpl w:val="90B28EDA"/>
    <w:lvl w:ilvl="0" w:tplc="04250003">
      <w:start w:val="1"/>
      <w:numFmt w:val="bullet"/>
      <w:lvlText w:val="o"/>
      <w:lvlJc w:val="left"/>
      <w:pPr>
        <w:ind w:left="1500" w:hanging="360"/>
      </w:pPr>
      <w:rPr>
        <w:rFonts w:ascii="Courier New" w:hAnsi="Courier New" w:cs="Courier New" w:hint="default"/>
      </w:rPr>
    </w:lvl>
    <w:lvl w:ilvl="1" w:tplc="04250003" w:tentative="1">
      <w:start w:val="1"/>
      <w:numFmt w:val="bullet"/>
      <w:lvlText w:val="o"/>
      <w:lvlJc w:val="left"/>
      <w:pPr>
        <w:ind w:left="2220" w:hanging="360"/>
      </w:pPr>
      <w:rPr>
        <w:rFonts w:ascii="Courier New" w:hAnsi="Courier New" w:cs="Courier New" w:hint="default"/>
      </w:rPr>
    </w:lvl>
    <w:lvl w:ilvl="2" w:tplc="04250005" w:tentative="1">
      <w:start w:val="1"/>
      <w:numFmt w:val="bullet"/>
      <w:lvlText w:val=""/>
      <w:lvlJc w:val="left"/>
      <w:pPr>
        <w:ind w:left="2940" w:hanging="360"/>
      </w:pPr>
      <w:rPr>
        <w:rFonts w:ascii="Wingdings" w:hAnsi="Wingdings" w:hint="default"/>
      </w:rPr>
    </w:lvl>
    <w:lvl w:ilvl="3" w:tplc="04250001" w:tentative="1">
      <w:start w:val="1"/>
      <w:numFmt w:val="bullet"/>
      <w:lvlText w:val=""/>
      <w:lvlJc w:val="left"/>
      <w:pPr>
        <w:ind w:left="3660" w:hanging="360"/>
      </w:pPr>
      <w:rPr>
        <w:rFonts w:ascii="Symbol" w:hAnsi="Symbol" w:hint="default"/>
      </w:rPr>
    </w:lvl>
    <w:lvl w:ilvl="4" w:tplc="04250003" w:tentative="1">
      <w:start w:val="1"/>
      <w:numFmt w:val="bullet"/>
      <w:lvlText w:val="o"/>
      <w:lvlJc w:val="left"/>
      <w:pPr>
        <w:ind w:left="4380" w:hanging="360"/>
      </w:pPr>
      <w:rPr>
        <w:rFonts w:ascii="Courier New" w:hAnsi="Courier New" w:cs="Courier New" w:hint="default"/>
      </w:rPr>
    </w:lvl>
    <w:lvl w:ilvl="5" w:tplc="04250005" w:tentative="1">
      <w:start w:val="1"/>
      <w:numFmt w:val="bullet"/>
      <w:lvlText w:val=""/>
      <w:lvlJc w:val="left"/>
      <w:pPr>
        <w:ind w:left="5100" w:hanging="360"/>
      </w:pPr>
      <w:rPr>
        <w:rFonts w:ascii="Wingdings" w:hAnsi="Wingdings" w:hint="default"/>
      </w:rPr>
    </w:lvl>
    <w:lvl w:ilvl="6" w:tplc="04250001" w:tentative="1">
      <w:start w:val="1"/>
      <w:numFmt w:val="bullet"/>
      <w:lvlText w:val=""/>
      <w:lvlJc w:val="left"/>
      <w:pPr>
        <w:ind w:left="5820" w:hanging="360"/>
      </w:pPr>
      <w:rPr>
        <w:rFonts w:ascii="Symbol" w:hAnsi="Symbol" w:hint="default"/>
      </w:rPr>
    </w:lvl>
    <w:lvl w:ilvl="7" w:tplc="04250003" w:tentative="1">
      <w:start w:val="1"/>
      <w:numFmt w:val="bullet"/>
      <w:lvlText w:val="o"/>
      <w:lvlJc w:val="left"/>
      <w:pPr>
        <w:ind w:left="6540" w:hanging="360"/>
      </w:pPr>
      <w:rPr>
        <w:rFonts w:ascii="Courier New" w:hAnsi="Courier New" w:cs="Courier New" w:hint="default"/>
      </w:rPr>
    </w:lvl>
    <w:lvl w:ilvl="8" w:tplc="04250005" w:tentative="1">
      <w:start w:val="1"/>
      <w:numFmt w:val="bullet"/>
      <w:lvlText w:val=""/>
      <w:lvlJc w:val="left"/>
      <w:pPr>
        <w:ind w:left="7260" w:hanging="360"/>
      </w:pPr>
      <w:rPr>
        <w:rFonts w:ascii="Wingdings" w:hAnsi="Wingdings" w:hint="default"/>
      </w:rPr>
    </w:lvl>
  </w:abstractNum>
  <w:abstractNum w:abstractNumId="21" w15:restartNumberingAfterBreak="0">
    <w:nsid w:val="67C9651C"/>
    <w:multiLevelType w:val="hybridMultilevel"/>
    <w:tmpl w:val="5A6416DA"/>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2" w15:restartNumberingAfterBreak="0">
    <w:nsid w:val="67FC69A9"/>
    <w:multiLevelType w:val="multilevel"/>
    <w:tmpl w:val="AFA6DE7A"/>
    <w:styleLink w:val="WWOutlineListStyle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15:restartNumberingAfterBreak="0">
    <w:nsid w:val="6B72510F"/>
    <w:multiLevelType w:val="multilevel"/>
    <w:tmpl w:val="DB282280"/>
    <w:styleLink w:val="NumberList"/>
    <w:lvl w:ilvl="0">
      <w:start w:val="1"/>
      <w:numFmt w:val="decimal"/>
      <w:pStyle w:val="Tekstvike"/>
      <w:lvlText w:val="%1."/>
      <w:lvlJc w:val="left"/>
      <w:pPr>
        <w:ind w:left="720" w:hanging="363"/>
      </w:pPr>
      <w:rPr>
        <w:rFonts w:ascii="Verdana" w:hAnsi="Verdana"/>
        <w:sz w:val="20"/>
      </w:rPr>
    </w:lvl>
    <w:lvl w:ilvl="1">
      <w:start w:val="1"/>
      <w:numFmt w:val="lowerLetter"/>
      <w:lvlText w:val="%2."/>
      <w:lvlJc w:val="left"/>
      <w:pPr>
        <w:ind w:left="1440" w:hanging="363"/>
      </w:pPr>
    </w:lvl>
    <w:lvl w:ilvl="2">
      <w:start w:val="1"/>
      <w:numFmt w:val="lowerRoman"/>
      <w:lvlText w:val="%3."/>
      <w:lvlJc w:val="right"/>
      <w:pPr>
        <w:ind w:left="2160" w:hanging="363"/>
      </w:pPr>
    </w:lvl>
    <w:lvl w:ilvl="3">
      <w:start w:val="1"/>
      <w:numFmt w:val="decimal"/>
      <w:lvlText w:val="%4."/>
      <w:lvlJc w:val="left"/>
      <w:pPr>
        <w:ind w:left="2880" w:hanging="363"/>
      </w:pPr>
    </w:lvl>
    <w:lvl w:ilvl="4">
      <w:start w:val="1"/>
      <w:numFmt w:val="lowerLetter"/>
      <w:lvlText w:val="%5."/>
      <w:lvlJc w:val="left"/>
      <w:pPr>
        <w:ind w:left="3600" w:hanging="363"/>
      </w:pPr>
    </w:lvl>
    <w:lvl w:ilvl="5">
      <w:start w:val="1"/>
      <w:numFmt w:val="lowerRoman"/>
      <w:lvlText w:val="%6."/>
      <w:lvlJc w:val="right"/>
      <w:pPr>
        <w:ind w:left="4320" w:hanging="363"/>
      </w:pPr>
    </w:lvl>
    <w:lvl w:ilvl="6">
      <w:start w:val="1"/>
      <w:numFmt w:val="decimal"/>
      <w:lvlText w:val="%7."/>
      <w:lvlJc w:val="left"/>
      <w:pPr>
        <w:ind w:left="5040" w:hanging="363"/>
      </w:pPr>
    </w:lvl>
    <w:lvl w:ilvl="7">
      <w:start w:val="1"/>
      <w:numFmt w:val="lowerLetter"/>
      <w:lvlText w:val="%8."/>
      <w:lvlJc w:val="left"/>
      <w:pPr>
        <w:ind w:left="5760" w:hanging="363"/>
      </w:pPr>
    </w:lvl>
    <w:lvl w:ilvl="8">
      <w:start w:val="1"/>
      <w:numFmt w:val="lowerRoman"/>
      <w:lvlText w:val="%9."/>
      <w:lvlJc w:val="right"/>
      <w:pPr>
        <w:ind w:left="6480" w:hanging="363"/>
      </w:pPr>
    </w:lvl>
  </w:abstractNum>
  <w:abstractNum w:abstractNumId="24" w15:restartNumberingAfterBreak="0">
    <w:nsid w:val="73892836"/>
    <w:multiLevelType w:val="multilevel"/>
    <w:tmpl w:val="99BA1022"/>
    <w:styleLink w:val="WWOutlineListStyle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15:restartNumberingAfterBreak="0">
    <w:nsid w:val="77902D16"/>
    <w:multiLevelType w:val="multilevel"/>
    <w:tmpl w:val="BE7C4C90"/>
    <w:lvl w:ilvl="0">
      <w:numFmt w:val="bullet"/>
      <w:lvlText w:val=""/>
      <w:lvlJc w:val="left"/>
      <w:pPr>
        <w:ind w:left="720" w:hanging="360"/>
      </w:pPr>
      <w:rPr>
        <w:rFonts w:ascii="Wingdings" w:hAnsi="Wingdings"/>
        <w:color w:val="F582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793E1854"/>
    <w:multiLevelType w:val="multilevel"/>
    <w:tmpl w:val="1040D538"/>
    <w:styleLink w:val="WWOutlineListStyle6"/>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16cid:durableId="1070269792">
    <w:abstractNumId w:val="13"/>
  </w:num>
  <w:num w:numId="2" w16cid:durableId="317809151">
    <w:abstractNumId w:val="14"/>
  </w:num>
  <w:num w:numId="3" w16cid:durableId="841356874">
    <w:abstractNumId w:val="17"/>
  </w:num>
  <w:num w:numId="4" w16cid:durableId="1451823462">
    <w:abstractNumId w:val="26"/>
  </w:num>
  <w:num w:numId="5" w16cid:durableId="919289410">
    <w:abstractNumId w:val="12"/>
  </w:num>
  <w:num w:numId="6" w16cid:durableId="74326584">
    <w:abstractNumId w:val="24"/>
  </w:num>
  <w:num w:numId="7" w16cid:durableId="825702998">
    <w:abstractNumId w:val="11"/>
  </w:num>
  <w:num w:numId="8" w16cid:durableId="631522279">
    <w:abstractNumId w:val="4"/>
  </w:num>
  <w:num w:numId="9" w16cid:durableId="389891504">
    <w:abstractNumId w:val="23"/>
  </w:num>
  <w:num w:numId="10" w16cid:durableId="752893271">
    <w:abstractNumId w:val="22"/>
  </w:num>
  <w:num w:numId="11" w16cid:durableId="322199329">
    <w:abstractNumId w:val="16"/>
  </w:num>
  <w:num w:numId="12" w16cid:durableId="1107888599">
    <w:abstractNumId w:val="15"/>
  </w:num>
  <w:num w:numId="13" w16cid:durableId="627316327">
    <w:abstractNumId w:val="0"/>
  </w:num>
  <w:num w:numId="14" w16cid:durableId="104007958">
    <w:abstractNumId w:val="5"/>
  </w:num>
  <w:num w:numId="15" w16cid:durableId="1607230122">
    <w:abstractNumId w:val="25"/>
  </w:num>
  <w:num w:numId="16" w16cid:durableId="380253811">
    <w:abstractNumId w:val="9"/>
  </w:num>
  <w:num w:numId="17" w16cid:durableId="126751319">
    <w:abstractNumId w:val="7"/>
  </w:num>
  <w:num w:numId="18" w16cid:durableId="197593273">
    <w:abstractNumId w:val="20"/>
  </w:num>
  <w:num w:numId="19" w16cid:durableId="2080983893">
    <w:abstractNumId w:val="6"/>
  </w:num>
  <w:num w:numId="20" w16cid:durableId="1522284972">
    <w:abstractNumId w:val="3"/>
  </w:num>
  <w:num w:numId="21" w16cid:durableId="1946377838">
    <w:abstractNumId w:val="1"/>
  </w:num>
  <w:num w:numId="22" w16cid:durableId="2011709009">
    <w:abstractNumId w:val="18"/>
  </w:num>
  <w:num w:numId="23" w16cid:durableId="601886983">
    <w:abstractNumId w:val="10"/>
  </w:num>
  <w:num w:numId="24" w16cid:durableId="1280332604">
    <w:abstractNumId w:val="8"/>
  </w:num>
  <w:num w:numId="25" w16cid:durableId="1011685287">
    <w:abstractNumId w:val="2"/>
  </w:num>
  <w:num w:numId="26" w16cid:durableId="1856771826">
    <w:abstractNumId w:val="21"/>
  </w:num>
  <w:num w:numId="27" w16cid:durableId="2069643144">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854"/>
    <w:rsid w:val="000019F3"/>
    <w:rsid w:val="00012C74"/>
    <w:rsid w:val="000233A4"/>
    <w:rsid w:val="000244DA"/>
    <w:rsid w:val="00033971"/>
    <w:rsid w:val="00033A93"/>
    <w:rsid w:val="000430BE"/>
    <w:rsid w:val="00043BEA"/>
    <w:rsid w:val="000476DD"/>
    <w:rsid w:val="00055D3C"/>
    <w:rsid w:val="00062DDD"/>
    <w:rsid w:val="000644AF"/>
    <w:rsid w:val="0006468D"/>
    <w:rsid w:val="000765EC"/>
    <w:rsid w:val="0008578F"/>
    <w:rsid w:val="000870EE"/>
    <w:rsid w:val="00092930"/>
    <w:rsid w:val="000A0954"/>
    <w:rsid w:val="000A4283"/>
    <w:rsid w:val="000C04AC"/>
    <w:rsid w:val="000D0A96"/>
    <w:rsid w:val="000D7A4C"/>
    <w:rsid w:val="00101C54"/>
    <w:rsid w:val="00105D23"/>
    <w:rsid w:val="00123C99"/>
    <w:rsid w:val="00127DD5"/>
    <w:rsid w:val="00161FB9"/>
    <w:rsid w:val="00196766"/>
    <w:rsid w:val="001A146C"/>
    <w:rsid w:val="001A553D"/>
    <w:rsid w:val="001B22C9"/>
    <w:rsid w:val="001B4BF1"/>
    <w:rsid w:val="001B590C"/>
    <w:rsid w:val="001C16A6"/>
    <w:rsid w:val="001D72F2"/>
    <w:rsid w:val="001E06A8"/>
    <w:rsid w:val="001F0172"/>
    <w:rsid w:val="001F151B"/>
    <w:rsid w:val="001F15B3"/>
    <w:rsid w:val="001F58CC"/>
    <w:rsid w:val="0020554C"/>
    <w:rsid w:val="002069C3"/>
    <w:rsid w:val="0021245D"/>
    <w:rsid w:val="002608E7"/>
    <w:rsid w:val="00273578"/>
    <w:rsid w:val="00291BE6"/>
    <w:rsid w:val="0029444C"/>
    <w:rsid w:val="00294B73"/>
    <w:rsid w:val="00297A0C"/>
    <w:rsid w:val="002A24A2"/>
    <w:rsid w:val="002A770C"/>
    <w:rsid w:val="002B1410"/>
    <w:rsid w:val="002B2DD9"/>
    <w:rsid w:val="002D565C"/>
    <w:rsid w:val="002E0B12"/>
    <w:rsid w:val="00302434"/>
    <w:rsid w:val="003033DD"/>
    <w:rsid w:val="003149F2"/>
    <w:rsid w:val="003227BF"/>
    <w:rsid w:val="00323C3C"/>
    <w:rsid w:val="00324B65"/>
    <w:rsid w:val="00326BEA"/>
    <w:rsid w:val="00342BC8"/>
    <w:rsid w:val="00343FD5"/>
    <w:rsid w:val="00354FDD"/>
    <w:rsid w:val="00360A65"/>
    <w:rsid w:val="003651F7"/>
    <w:rsid w:val="003669CC"/>
    <w:rsid w:val="00373182"/>
    <w:rsid w:val="00376D14"/>
    <w:rsid w:val="00390BFA"/>
    <w:rsid w:val="00397854"/>
    <w:rsid w:val="003A2A25"/>
    <w:rsid w:val="003A54DF"/>
    <w:rsid w:val="003C141F"/>
    <w:rsid w:val="003C31C0"/>
    <w:rsid w:val="003D674B"/>
    <w:rsid w:val="003D7737"/>
    <w:rsid w:val="003E040A"/>
    <w:rsid w:val="003E4056"/>
    <w:rsid w:val="003E4AB3"/>
    <w:rsid w:val="003F25E0"/>
    <w:rsid w:val="003F5D5D"/>
    <w:rsid w:val="00406AD8"/>
    <w:rsid w:val="0041630F"/>
    <w:rsid w:val="004175AC"/>
    <w:rsid w:val="0042256E"/>
    <w:rsid w:val="00426319"/>
    <w:rsid w:val="00442EB2"/>
    <w:rsid w:val="00446E09"/>
    <w:rsid w:val="0045161A"/>
    <w:rsid w:val="00454CB7"/>
    <w:rsid w:val="00464F65"/>
    <w:rsid w:val="00472A7B"/>
    <w:rsid w:val="0048291E"/>
    <w:rsid w:val="0048334E"/>
    <w:rsid w:val="00493C4A"/>
    <w:rsid w:val="00494F5C"/>
    <w:rsid w:val="004976F5"/>
    <w:rsid w:val="004A65A3"/>
    <w:rsid w:val="004B676E"/>
    <w:rsid w:val="004C0AAF"/>
    <w:rsid w:val="004C3DE1"/>
    <w:rsid w:val="004D76B7"/>
    <w:rsid w:val="004F046C"/>
    <w:rsid w:val="004F60EE"/>
    <w:rsid w:val="00511B99"/>
    <w:rsid w:val="00515313"/>
    <w:rsid w:val="00523EB6"/>
    <w:rsid w:val="0052434F"/>
    <w:rsid w:val="005342F1"/>
    <w:rsid w:val="0054070D"/>
    <w:rsid w:val="005454BC"/>
    <w:rsid w:val="00550595"/>
    <w:rsid w:val="005609E1"/>
    <w:rsid w:val="00571119"/>
    <w:rsid w:val="005849D7"/>
    <w:rsid w:val="005850D1"/>
    <w:rsid w:val="00595395"/>
    <w:rsid w:val="00596E38"/>
    <w:rsid w:val="005A1AB8"/>
    <w:rsid w:val="005B1603"/>
    <w:rsid w:val="005B7B0E"/>
    <w:rsid w:val="005D5F04"/>
    <w:rsid w:val="005D7EF5"/>
    <w:rsid w:val="005E2407"/>
    <w:rsid w:val="005F77C2"/>
    <w:rsid w:val="00603007"/>
    <w:rsid w:val="00607CA6"/>
    <w:rsid w:val="0061700E"/>
    <w:rsid w:val="0062368F"/>
    <w:rsid w:val="00624239"/>
    <w:rsid w:val="006264E4"/>
    <w:rsid w:val="00627A53"/>
    <w:rsid w:val="006303AD"/>
    <w:rsid w:val="0063226A"/>
    <w:rsid w:val="00632487"/>
    <w:rsid w:val="00634195"/>
    <w:rsid w:val="00641DFB"/>
    <w:rsid w:val="00653584"/>
    <w:rsid w:val="00653E95"/>
    <w:rsid w:val="00662EA4"/>
    <w:rsid w:val="00673000"/>
    <w:rsid w:val="00674F7B"/>
    <w:rsid w:val="00685F9E"/>
    <w:rsid w:val="006B1086"/>
    <w:rsid w:val="006B5E4B"/>
    <w:rsid w:val="006C7798"/>
    <w:rsid w:val="006E5362"/>
    <w:rsid w:val="006F13A9"/>
    <w:rsid w:val="006F4107"/>
    <w:rsid w:val="006F4D94"/>
    <w:rsid w:val="0070332D"/>
    <w:rsid w:val="00727EFC"/>
    <w:rsid w:val="00747963"/>
    <w:rsid w:val="00751AA0"/>
    <w:rsid w:val="00767918"/>
    <w:rsid w:val="0077064F"/>
    <w:rsid w:val="007815B2"/>
    <w:rsid w:val="00791DC1"/>
    <w:rsid w:val="007A1B35"/>
    <w:rsid w:val="007A6438"/>
    <w:rsid w:val="007A6AC3"/>
    <w:rsid w:val="007B0246"/>
    <w:rsid w:val="007B1563"/>
    <w:rsid w:val="007B5018"/>
    <w:rsid w:val="007C11B0"/>
    <w:rsid w:val="007D3EA0"/>
    <w:rsid w:val="00805FFF"/>
    <w:rsid w:val="00807BAD"/>
    <w:rsid w:val="00807E68"/>
    <w:rsid w:val="008171FD"/>
    <w:rsid w:val="00824B05"/>
    <w:rsid w:val="0083014E"/>
    <w:rsid w:val="00834871"/>
    <w:rsid w:val="008414A8"/>
    <w:rsid w:val="00856044"/>
    <w:rsid w:val="00863BED"/>
    <w:rsid w:val="00864079"/>
    <w:rsid w:val="00871A64"/>
    <w:rsid w:val="008743A1"/>
    <w:rsid w:val="00877213"/>
    <w:rsid w:val="00884E69"/>
    <w:rsid w:val="00885130"/>
    <w:rsid w:val="008948E7"/>
    <w:rsid w:val="008A044A"/>
    <w:rsid w:val="008A20AB"/>
    <w:rsid w:val="008A45B1"/>
    <w:rsid w:val="008B033E"/>
    <w:rsid w:val="008B063C"/>
    <w:rsid w:val="008B3E49"/>
    <w:rsid w:val="008C0329"/>
    <w:rsid w:val="008C556B"/>
    <w:rsid w:val="008E3661"/>
    <w:rsid w:val="008F1DEA"/>
    <w:rsid w:val="00907D10"/>
    <w:rsid w:val="009173BC"/>
    <w:rsid w:val="009201A4"/>
    <w:rsid w:val="009321E9"/>
    <w:rsid w:val="00932B2C"/>
    <w:rsid w:val="00946860"/>
    <w:rsid w:val="0095235C"/>
    <w:rsid w:val="009677D3"/>
    <w:rsid w:val="0099637C"/>
    <w:rsid w:val="009B3807"/>
    <w:rsid w:val="009B5A49"/>
    <w:rsid w:val="009C0C94"/>
    <w:rsid w:val="009C4B71"/>
    <w:rsid w:val="009C6665"/>
    <w:rsid w:val="009D400F"/>
    <w:rsid w:val="009E22BC"/>
    <w:rsid w:val="009E59C2"/>
    <w:rsid w:val="009E5FDB"/>
    <w:rsid w:val="009F4D13"/>
    <w:rsid w:val="00A22355"/>
    <w:rsid w:val="00A27650"/>
    <w:rsid w:val="00A30CCA"/>
    <w:rsid w:val="00A30D73"/>
    <w:rsid w:val="00A32CCE"/>
    <w:rsid w:val="00A377FF"/>
    <w:rsid w:val="00A40DED"/>
    <w:rsid w:val="00A45807"/>
    <w:rsid w:val="00A501CA"/>
    <w:rsid w:val="00A54BC5"/>
    <w:rsid w:val="00A55089"/>
    <w:rsid w:val="00A60D43"/>
    <w:rsid w:val="00A61F5D"/>
    <w:rsid w:val="00A72B0C"/>
    <w:rsid w:val="00A76969"/>
    <w:rsid w:val="00A82F2B"/>
    <w:rsid w:val="00A8353C"/>
    <w:rsid w:val="00A87E5D"/>
    <w:rsid w:val="00A90C9B"/>
    <w:rsid w:val="00AB4D3D"/>
    <w:rsid w:val="00AD1150"/>
    <w:rsid w:val="00AD3FA6"/>
    <w:rsid w:val="00AE005D"/>
    <w:rsid w:val="00AF1A70"/>
    <w:rsid w:val="00B00504"/>
    <w:rsid w:val="00B147D9"/>
    <w:rsid w:val="00B23F33"/>
    <w:rsid w:val="00B474DD"/>
    <w:rsid w:val="00B6056A"/>
    <w:rsid w:val="00B746FC"/>
    <w:rsid w:val="00B81CB5"/>
    <w:rsid w:val="00B8304B"/>
    <w:rsid w:val="00B87B0D"/>
    <w:rsid w:val="00B93002"/>
    <w:rsid w:val="00B96929"/>
    <w:rsid w:val="00B973CA"/>
    <w:rsid w:val="00B97AE7"/>
    <w:rsid w:val="00B97C52"/>
    <w:rsid w:val="00BA4898"/>
    <w:rsid w:val="00BA538F"/>
    <w:rsid w:val="00BA5942"/>
    <w:rsid w:val="00BB0FC0"/>
    <w:rsid w:val="00BC1170"/>
    <w:rsid w:val="00BC63A4"/>
    <w:rsid w:val="00BF08CF"/>
    <w:rsid w:val="00BF35FE"/>
    <w:rsid w:val="00BF4C35"/>
    <w:rsid w:val="00BF78C6"/>
    <w:rsid w:val="00C119C2"/>
    <w:rsid w:val="00C86457"/>
    <w:rsid w:val="00C914E1"/>
    <w:rsid w:val="00CA5272"/>
    <w:rsid w:val="00CB4350"/>
    <w:rsid w:val="00CC0356"/>
    <w:rsid w:val="00CD0909"/>
    <w:rsid w:val="00CF56B3"/>
    <w:rsid w:val="00D03A41"/>
    <w:rsid w:val="00D07824"/>
    <w:rsid w:val="00D14887"/>
    <w:rsid w:val="00D31A5B"/>
    <w:rsid w:val="00D31D67"/>
    <w:rsid w:val="00D451BE"/>
    <w:rsid w:val="00D623C9"/>
    <w:rsid w:val="00D6595C"/>
    <w:rsid w:val="00D82FB2"/>
    <w:rsid w:val="00DA3728"/>
    <w:rsid w:val="00DB0A48"/>
    <w:rsid w:val="00DC2152"/>
    <w:rsid w:val="00DD0B5D"/>
    <w:rsid w:val="00DD5945"/>
    <w:rsid w:val="00DD5ED9"/>
    <w:rsid w:val="00DD77C9"/>
    <w:rsid w:val="00DE3E2D"/>
    <w:rsid w:val="00DE73EA"/>
    <w:rsid w:val="00DF14C3"/>
    <w:rsid w:val="00DF36D8"/>
    <w:rsid w:val="00DF3DB6"/>
    <w:rsid w:val="00E24550"/>
    <w:rsid w:val="00E36158"/>
    <w:rsid w:val="00E370DE"/>
    <w:rsid w:val="00E42AB9"/>
    <w:rsid w:val="00E55E00"/>
    <w:rsid w:val="00E567E7"/>
    <w:rsid w:val="00E75CBD"/>
    <w:rsid w:val="00E83F88"/>
    <w:rsid w:val="00E9645D"/>
    <w:rsid w:val="00E977F4"/>
    <w:rsid w:val="00EB2554"/>
    <w:rsid w:val="00EE34B0"/>
    <w:rsid w:val="00EE4092"/>
    <w:rsid w:val="00EE568D"/>
    <w:rsid w:val="00EE70F9"/>
    <w:rsid w:val="00EF3509"/>
    <w:rsid w:val="00EF3612"/>
    <w:rsid w:val="00EF4275"/>
    <w:rsid w:val="00EF4DA8"/>
    <w:rsid w:val="00F06060"/>
    <w:rsid w:val="00F10226"/>
    <w:rsid w:val="00F14FFD"/>
    <w:rsid w:val="00F16D26"/>
    <w:rsid w:val="00F27213"/>
    <w:rsid w:val="00F31DFE"/>
    <w:rsid w:val="00F342CC"/>
    <w:rsid w:val="00F366D6"/>
    <w:rsid w:val="00F40343"/>
    <w:rsid w:val="00F403D1"/>
    <w:rsid w:val="00F46465"/>
    <w:rsid w:val="00F7080E"/>
    <w:rsid w:val="00FB6564"/>
    <w:rsid w:val="00FB6A20"/>
    <w:rsid w:val="00FD2EBB"/>
    <w:rsid w:val="00FD381D"/>
    <w:rsid w:val="00FD4CB8"/>
    <w:rsid w:val="00FF5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608F2"/>
  <w15:docId w15:val="{1A8CD5E9-DAC0-4986-9E4E-56A83E864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t-EE"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uppressAutoHyphens/>
      <w:spacing w:after="0" w:line="276" w:lineRule="auto"/>
    </w:pPr>
    <w:rPr>
      <w:rFonts w:ascii="Arial" w:hAnsi="Arial"/>
      <w:sz w:val="20"/>
    </w:rPr>
  </w:style>
  <w:style w:type="paragraph" w:styleId="Pealkiri1">
    <w:name w:val="heading 1"/>
    <w:basedOn w:val="Normaallaad"/>
    <w:next w:val="Kehatekst"/>
    <w:uiPriority w:val="9"/>
    <w:qFormat/>
    <w:pPr>
      <w:keepNext/>
      <w:keepLines/>
      <w:numPr>
        <w:numId w:val="1"/>
      </w:numPr>
      <w:tabs>
        <w:tab w:val="left" w:pos="17"/>
      </w:tabs>
      <w:spacing w:before="480" w:after="240" w:line="240" w:lineRule="auto"/>
      <w:outlineLvl w:val="0"/>
    </w:pPr>
    <w:rPr>
      <w:rFonts w:eastAsia="Times New Roman" w:cs="Times New Roman"/>
      <w:b/>
      <w:caps/>
      <w:color w:val="F58220"/>
      <w:sz w:val="40"/>
      <w:szCs w:val="32"/>
    </w:rPr>
  </w:style>
  <w:style w:type="paragraph" w:styleId="Pealkiri2">
    <w:name w:val="heading 2"/>
    <w:basedOn w:val="Normaallaad"/>
    <w:next w:val="Kehatekst"/>
    <w:uiPriority w:val="9"/>
    <w:unhideWhenUsed/>
    <w:qFormat/>
    <w:pPr>
      <w:keepNext/>
      <w:keepLines/>
      <w:numPr>
        <w:ilvl w:val="1"/>
        <w:numId w:val="1"/>
      </w:numPr>
      <w:spacing w:before="400" w:after="120"/>
      <w:outlineLvl w:val="1"/>
    </w:pPr>
    <w:rPr>
      <w:rFonts w:eastAsia="Times New Roman" w:cs="Times New Roman"/>
      <w:b/>
      <w:color w:val="F58220"/>
      <w:sz w:val="32"/>
      <w:szCs w:val="26"/>
    </w:rPr>
  </w:style>
  <w:style w:type="paragraph" w:styleId="Pealkiri3">
    <w:name w:val="heading 3"/>
    <w:basedOn w:val="Normaallaad"/>
    <w:next w:val="Kehatekst"/>
    <w:uiPriority w:val="9"/>
    <w:unhideWhenUsed/>
    <w:qFormat/>
    <w:pPr>
      <w:keepNext/>
      <w:keepLines/>
      <w:numPr>
        <w:ilvl w:val="2"/>
        <w:numId w:val="1"/>
      </w:numPr>
      <w:spacing w:before="320" w:after="120"/>
      <w:outlineLvl w:val="2"/>
    </w:pPr>
    <w:rPr>
      <w:rFonts w:eastAsia="Times New Roman" w:cs="Times New Roman"/>
      <w:b/>
      <w:iCs/>
      <w:color w:val="F58220"/>
      <w:sz w:val="28"/>
      <w:szCs w:val="24"/>
    </w:rPr>
  </w:style>
  <w:style w:type="paragraph" w:styleId="Pealkiri4">
    <w:name w:val="heading 4"/>
    <w:basedOn w:val="Normaallaad"/>
    <w:next w:val="Kehatekst"/>
    <w:uiPriority w:val="9"/>
    <w:semiHidden/>
    <w:unhideWhenUsed/>
    <w:qFormat/>
    <w:pPr>
      <w:keepNext/>
      <w:keepLines/>
      <w:numPr>
        <w:ilvl w:val="3"/>
        <w:numId w:val="1"/>
      </w:numPr>
      <w:spacing w:before="240" w:after="120"/>
      <w:outlineLvl w:val="3"/>
    </w:pPr>
    <w:rPr>
      <w:rFonts w:eastAsia="Times New Roman" w:cs="Times New Roman"/>
      <w:b/>
      <w:iCs/>
      <w:color w:val="F58220"/>
      <w:sz w:val="24"/>
    </w:rPr>
  </w:style>
  <w:style w:type="paragraph" w:styleId="Pealkiri5">
    <w:name w:val="heading 5"/>
    <w:basedOn w:val="Normaallaad"/>
    <w:next w:val="Normaallaad"/>
    <w:uiPriority w:val="9"/>
    <w:semiHidden/>
    <w:unhideWhenUsed/>
    <w:qFormat/>
    <w:pPr>
      <w:keepNext/>
      <w:keepLines/>
      <w:numPr>
        <w:ilvl w:val="4"/>
        <w:numId w:val="1"/>
      </w:numPr>
      <w:spacing w:before="40"/>
      <w:outlineLvl w:val="4"/>
    </w:pPr>
    <w:rPr>
      <w:rFonts w:ascii="Calibri Light" w:eastAsia="Times New Roman" w:hAnsi="Calibri Light" w:cs="Times New Roman"/>
      <w:color w:val="2F5496"/>
    </w:rPr>
  </w:style>
  <w:style w:type="paragraph" w:styleId="Pealkiri6">
    <w:name w:val="heading 6"/>
    <w:basedOn w:val="Normaallaad"/>
    <w:next w:val="Normaallaad"/>
    <w:uiPriority w:val="9"/>
    <w:semiHidden/>
    <w:unhideWhenUsed/>
    <w:qFormat/>
    <w:pPr>
      <w:keepNext/>
      <w:keepLines/>
      <w:numPr>
        <w:ilvl w:val="5"/>
        <w:numId w:val="1"/>
      </w:numPr>
      <w:spacing w:before="40"/>
      <w:outlineLvl w:val="5"/>
    </w:pPr>
    <w:rPr>
      <w:rFonts w:ascii="Calibri Light" w:eastAsia="Times New Roman" w:hAnsi="Calibri Light" w:cs="Times New Roman"/>
      <w:color w:val="1F3763"/>
    </w:rPr>
  </w:style>
  <w:style w:type="paragraph" w:styleId="Pealkiri7">
    <w:name w:val="heading 7"/>
    <w:basedOn w:val="Normaallaad"/>
    <w:next w:val="Normaallaad"/>
    <w:pPr>
      <w:keepNext/>
      <w:keepLines/>
      <w:numPr>
        <w:ilvl w:val="6"/>
        <w:numId w:val="1"/>
      </w:numPr>
      <w:spacing w:before="40"/>
      <w:outlineLvl w:val="6"/>
    </w:pPr>
    <w:rPr>
      <w:rFonts w:ascii="Calibri Light" w:eastAsia="Times New Roman" w:hAnsi="Calibri Light" w:cs="Times New Roman"/>
      <w:i/>
      <w:iCs/>
      <w:color w:val="1F3763"/>
    </w:rPr>
  </w:style>
  <w:style w:type="paragraph" w:styleId="Pealkiri8">
    <w:name w:val="heading 8"/>
    <w:basedOn w:val="Normaallaad"/>
    <w:next w:val="Normaallaad"/>
    <w:pPr>
      <w:keepNext/>
      <w:keepLines/>
      <w:numPr>
        <w:ilvl w:val="7"/>
        <w:numId w:val="1"/>
      </w:numPr>
      <w:spacing w:before="40"/>
      <w:outlineLvl w:val="7"/>
    </w:pPr>
    <w:rPr>
      <w:rFonts w:ascii="Calibri Light" w:eastAsia="Times New Roman" w:hAnsi="Calibri Light" w:cs="Times New Roman"/>
      <w:color w:val="272727"/>
      <w:sz w:val="21"/>
      <w:szCs w:val="21"/>
    </w:rPr>
  </w:style>
  <w:style w:type="paragraph" w:styleId="Pealkiri9">
    <w:name w:val="heading 9"/>
    <w:basedOn w:val="Normaallaad"/>
    <w:next w:val="Normaallaad"/>
    <w:pPr>
      <w:keepNext/>
      <w:keepLines/>
      <w:numPr>
        <w:ilvl w:val="8"/>
        <w:numId w:val="1"/>
      </w:numPr>
      <w:spacing w:before="40"/>
      <w:outlineLvl w:val="8"/>
    </w:pPr>
    <w:rPr>
      <w:rFonts w:ascii="Calibri Light" w:eastAsia="Times New Roman" w:hAnsi="Calibri Light" w:cs="Times New Roman"/>
      <w:i/>
      <w:iCs/>
      <w:color w:val="272727"/>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numbering" w:customStyle="1" w:styleId="WWOutlineListStyle9">
    <w:name w:val="WW_OutlineListStyle_9"/>
    <w:basedOn w:val="Loendita"/>
    <w:pPr>
      <w:numPr>
        <w:numId w:val="1"/>
      </w:numPr>
    </w:pPr>
  </w:style>
  <w:style w:type="paragraph" w:customStyle="1" w:styleId="Aasta">
    <w:name w:val="Aasta"/>
    <w:basedOn w:val="Normaallaad"/>
    <w:next w:val="Normaallaad"/>
    <w:pPr>
      <w:widowControl w:val="0"/>
      <w:jc w:val="center"/>
    </w:pPr>
    <w:rPr>
      <w:sz w:val="28"/>
      <w:szCs w:val="28"/>
    </w:rPr>
  </w:style>
  <w:style w:type="paragraph" w:styleId="Kehatekst">
    <w:name w:val="Body Text"/>
    <w:basedOn w:val="Normaallaad"/>
    <w:pPr>
      <w:spacing w:after="120"/>
      <w:jc w:val="both"/>
    </w:pPr>
  </w:style>
  <w:style w:type="character" w:customStyle="1" w:styleId="BodyTextChar">
    <w:name w:val="Body Text Char"/>
    <w:basedOn w:val="Liguvaikefont"/>
    <w:rPr>
      <w:rFonts w:ascii="Arial" w:hAnsi="Arial"/>
      <w:sz w:val="20"/>
    </w:rPr>
  </w:style>
  <w:style w:type="character" w:customStyle="1" w:styleId="Heading1Char">
    <w:name w:val="Heading 1 Char"/>
    <w:basedOn w:val="Liguvaikefont"/>
    <w:rPr>
      <w:rFonts w:ascii="Arial" w:eastAsia="Times New Roman" w:hAnsi="Arial" w:cs="Times New Roman"/>
      <w:b/>
      <w:caps/>
      <w:color w:val="F58220"/>
      <w:sz w:val="40"/>
      <w:szCs w:val="32"/>
    </w:rPr>
  </w:style>
  <w:style w:type="paragraph" w:styleId="SK2">
    <w:name w:val="toc 2"/>
    <w:basedOn w:val="Normaallaad"/>
    <w:next w:val="Normaallaad"/>
    <w:autoRedefine/>
    <w:uiPriority w:val="39"/>
    <w:pPr>
      <w:tabs>
        <w:tab w:val="left" w:pos="880"/>
        <w:tab w:val="right" w:leader="dot" w:pos="9062"/>
      </w:tabs>
      <w:ind w:left="284"/>
    </w:pPr>
  </w:style>
  <w:style w:type="paragraph" w:customStyle="1" w:styleId="Autorid">
    <w:name w:val="Autorid"/>
    <w:basedOn w:val="Normaallaad"/>
    <w:pPr>
      <w:jc w:val="center"/>
    </w:pPr>
    <w:rPr>
      <w:sz w:val="28"/>
      <w:szCs w:val="28"/>
    </w:rPr>
  </w:style>
  <w:style w:type="character" w:customStyle="1" w:styleId="Heading2Char">
    <w:name w:val="Heading 2 Char"/>
    <w:basedOn w:val="Liguvaikefont"/>
    <w:rPr>
      <w:rFonts w:ascii="Arial" w:eastAsia="Times New Roman" w:hAnsi="Arial" w:cs="Times New Roman"/>
      <w:b/>
      <w:color w:val="F58220"/>
      <w:sz w:val="32"/>
      <w:szCs w:val="26"/>
    </w:rPr>
  </w:style>
  <w:style w:type="character" w:customStyle="1" w:styleId="Heading3Char">
    <w:name w:val="Heading 3 Char"/>
    <w:basedOn w:val="Liguvaikefont"/>
    <w:rPr>
      <w:rFonts w:ascii="Arial" w:eastAsia="Times New Roman" w:hAnsi="Arial" w:cs="Times New Roman"/>
      <w:b/>
      <w:iCs/>
      <w:color w:val="F58220"/>
      <w:sz w:val="28"/>
      <w:szCs w:val="24"/>
    </w:rPr>
  </w:style>
  <w:style w:type="paragraph" w:customStyle="1" w:styleId="Sisukord">
    <w:name w:val="Sisukord"/>
    <w:basedOn w:val="Normaallaad"/>
    <w:next w:val="Kehatekst"/>
    <w:pPr>
      <w:pageBreakBefore/>
      <w:spacing w:after="240"/>
    </w:pPr>
    <w:rPr>
      <w:b/>
      <w:color w:val="F58220"/>
      <w:sz w:val="40"/>
    </w:rPr>
  </w:style>
  <w:style w:type="character" w:customStyle="1" w:styleId="SisukordChar">
    <w:name w:val="Sisukord Char"/>
    <w:basedOn w:val="Liguvaikefont"/>
    <w:rPr>
      <w:rFonts w:ascii="Arial" w:eastAsia="Calibri" w:hAnsi="Arial"/>
      <w:b/>
      <w:color w:val="F58220"/>
      <w:sz w:val="40"/>
    </w:rPr>
  </w:style>
  <w:style w:type="character" w:styleId="Klastatudhperlink">
    <w:name w:val="FollowedHyperlink"/>
    <w:basedOn w:val="Liguvaikefont"/>
    <w:rPr>
      <w:color w:val="954F72"/>
      <w:u w:val="single"/>
    </w:rPr>
  </w:style>
  <w:style w:type="character" w:styleId="Hperlink">
    <w:name w:val="Hyperlink"/>
    <w:basedOn w:val="Liguvaikefont"/>
    <w:uiPriority w:val="99"/>
    <w:rPr>
      <w:color w:val="0563C1"/>
      <w:u w:val="single"/>
    </w:rPr>
  </w:style>
  <w:style w:type="paragraph" w:styleId="Loendinumber">
    <w:name w:val="List Number"/>
    <w:basedOn w:val="Normaallaad"/>
    <w:pPr>
      <w:numPr>
        <w:numId w:val="12"/>
      </w:numPr>
      <w:spacing w:after="100"/>
    </w:pPr>
  </w:style>
  <w:style w:type="paragraph" w:styleId="Vahedeta">
    <w:name w:val="No Spacing"/>
    <w:basedOn w:val="Normaallaad"/>
    <w:next w:val="Normaallaad"/>
    <w:pPr>
      <w:spacing w:before="240" w:after="80"/>
    </w:pPr>
  </w:style>
  <w:style w:type="paragraph" w:styleId="SK1">
    <w:name w:val="toc 1"/>
    <w:basedOn w:val="Normaallaad"/>
    <w:next w:val="Normaallaad"/>
    <w:autoRedefine/>
    <w:uiPriority w:val="39"/>
    <w:pPr>
      <w:tabs>
        <w:tab w:val="left" w:leader="dot" w:pos="227"/>
        <w:tab w:val="left" w:pos="440"/>
        <w:tab w:val="right" w:leader="dot" w:pos="9062"/>
      </w:tabs>
      <w:spacing w:before="120"/>
    </w:pPr>
    <w:rPr>
      <w:b/>
      <w:caps/>
      <w:color w:val="F58220"/>
      <w:sz w:val="24"/>
    </w:rPr>
  </w:style>
  <w:style w:type="paragraph" w:styleId="SK3">
    <w:name w:val="toc 3"/>
    <w:basedOn w:val="Normaallaad"/>
    <w:next w:val="Normaallaad"/>
    <w:autoRedefine/>
    <w:uiPriority w:val="39"/>
    <w:pPr>
      <w:tabs>
        <w:tab w:val="left" w:pos="993"/>
        <w:tab w:val="right" w:leader="dot" w:pos="9062"/>
      </w:tabs>
      <w:ind w:left="567"/>
    </w:pPr>
  </w:style>
  <w:style w:type="paragraph" w:styleId="Pealdis">
    <w:name w:val="caption"/>
    <w:aliases w:val="Joonis"/>
    <w:basedOn w:val="Normaallaad"/>
    <w:next w:val="Normaallaad"/>
    <w:uiPriority w:val="11"/>
    <w:qFormat/>
    <w:pPr>
      <w:spacing w:before="100" w:after="100"/>
    </w:pPr>
    <w:rPr>
      <w:iCs/>
      <w:szCs w:val="18"/>
    </w:rPr>
  </w:style>
  <w:style w:type="paragraph" w:customStyle="1" w:styleId="Tiitelvalge">
    <w:name w:val="Tiitelvalge"/>
    <w:basedOn w:val="Normaallaad"/>
    <w:next w:val="Normaallaad"/>
    <w:pPr>
      <w:tabs>
        <w:tab w:val="left" w:pos="3944"/>
      </w:tabs>
      <w:spacing w:line="240" w:lineRule="auto"/>
      <w:ind w:left="1134" w:right="1134"/>
    </w:pPr>
    <w:rPr>
      <w:b/>
      <w:color w:val="FFFFFF"/>
      <w:sz w:val="40"/>
    </w:rPr>
  </w:style>
  <w:style w:type="paragraph" w:customStyle="1" w:styleId="Alapealkirivalge">
    <w:name w:val="Alapealkirivalge"/>
    <w:basedOn w:val="Normaallaad"/>
    <w:rPr>
      <w:color w:val="FFFFFF"/>
      <w:sz w:val="28"/>
    </w:rPr>
  </w:style>
  <w:style w:type="paragraph" w:customStyle="1" w:styleId="Allvalge">
    <w:name w:val="Allvalge"/>
    <w:basedOn w:val="Normaallaad"/>
    <w:pPr>
      <w:spacing w:line="240" w:lineRule="auto"/>
      <w:ind w:left="1134" w:right="1134"/>
    </w:pPr>
    <w:rPr>
      <w:color w:val="FFFFFF"/>
      <w:sz w:val="28"/>
    </w:rPr>
  </w:style>
  <w:style w:type="paragraph" w:styleId="Pis">
    <w:name w:val="header"/>
    <w:basedOn w:val="Normaallaad"/>
    <w:pPr>
      <w:tabs>
        <w:tab w:val="center" w:pos="4513"/>
        <w:tab w:val="right" w:pos="9026"/>
      </w:tabs>
    </w:pPr>
    <w:rPr>
      <w:sz w:val="16"/>
    </w:rPr>
  </w:style>
  <w:style w:type="character" w:customStyle="1" w:styleId="HeaderChar">
    <w:name w:val="Header Char"/>
    <w:basedOn w:val="Liguvaikefont"/>
    <w:rPr>
      <w:rFonts w:ascii="Arial" w:hAnsi="Arial"/>
      <w:sz w:val="16"/>
    </w:rPr>
  </w:style>
  <w:style w:type="paragraph" w:styleId="Jalus">
    <w:name w:val="footer"/>
    <w:basedOn w:val="Normaallaad"/>
    <w:pPr>
      <w:tabs>
        <w:tab w:val="center" w:pos="4513"/>
        <w:tab w:val="right" w:pos="9026"/>
      </w:tabs>
    </w:pPr>
    <w:rPr>
      <w:sz w:val="16"/>
    </w:rPr>
  </w:style>
  <w:style w:type="character" w:customStyle="1" w:styleId="FooterChar">
    <w:name w:val="Footer Char"/>
    <w:basedOn w:val="Liguvaikefont"/>
    <w:rPr>
      <w:rFonts w:ascii="Arial" w:hAnsi="Arial"/>
      <w:sz w:val="16"/>
    </w:rPr>
  </w:style>
  <w:style w:type="character" w:customStyle="1" w:styleId="Heading4Char">
    <w:name w:val="Heading 4 Char"/>
    <w:basedOn w:val="Liguvaikefont"/>
    <w:rPr>
      <w:rFonts w:ascii="Arial" w:eastAsia="Times New Roman" w:hAnsi="Arial" w:cs="Times New Roman"/>
      <w:b/>
      <w:iCs/>
      <w:color w:val="F58220"/>
      <w:sz w:val="24"/>
    </w:rPr>
  </w:style>
  <w:style w:type="character" w:customStyle="1" w:styleId="Heading5Char">
    <w:name w:val="Heading 5 Char"/>
    <w:basedOn w:val="Liguvaikefont"/>
    <w:rPr>
      <w:rFonts w:ascii="Calibri Light" w:eastAsia="Times New Roman" w:hAnsi="Calibri Light" w:cs="Times New Roman"/>
      <w:color w:val="2F5496"/>
      <w:sz w:val="20"/>
    </w:rPr>
  </w:style>
  <w:style w:type="character" w:customStyle="1" w:styleId="Heading6Char">
    <w:name w:val="Heading 6 Char"/>
    <w:basedOn w:val="Liguvaikefont"/>
    <w:rPr>
      <w:rFonts w:ascii="Calibri Light" w:eastAsia="Times New Roman" w:hAnsi="Calibri Light" w:cs="Times New Roman"/>
      <w:color w:val="1F3763"/>
      <w:sz w:val="20"/>
    </w:rPr>
  </w:style>
  <w:style w:type="character" w:customStyle="1" w:styleId="Heading7Char">
    <w:name w:val="Heading 7 Char"/>
    <w:basedOn w:val="Liguvaikefont"/>
    <w:rPr>
      <w:rFonts w:ascii="Calibri Light" w:eastAsia="Times New Roman" w:hAnsi="Calibri Light" w:cs="Times New Roman"/>
      <w:i/>
      <w:iCs/>
      <w:color w:val="1F3763"/>
      <w:sz w:val="20"/>
    </w:rPr>
  </w:style>
  <w:style w:type="character" w:customStyle="1" w:styleId="Heading8Char">
    <w:name w:val="Heading 8 Char"/>
    <w:basedOn w:val="Liguvaikefont"/>
    <w:rPr>
      <w:rFonts w:ascii="Calibri Light" w:eastAsia="Times New Roman" w:hAnsi="Calibri Light" w:cs="Times New Roman"/>
      <w:color w:val="272727"/>
      <w:sz w:val="21"/>
      <w:szCs w:val="21"/>
    </w:rPr>
  </w:style>
  <w:style w:type="character" w:customStyle="1" w:styleId="Heading9Char">
    <w:name w:val="Heading 9 Char"/>
    <w:basedOn w:val="Liguvaikefont"/>
    <w:rPr>
      <w:rFonts w:ascii="Calibri Light" w:eastAsia="Times New Roman" w:hAnsi="Calibri Light" w:cs="Times New Roman"/>
      <w:i/>
      <w:iCs/>
      <w:color w:val="272727"/>
      <w:sz w:val="21"/>
      <w:szCs w:val="21"/>
    </w:rPr>
  </w:style>
  <w:style w:type="paragraph" w:styleId="SK4">
    <w:name w:val="toc 4"/>
    <w:basedOn w:val="Normaallaad"/>
    <w:next w:val="Normaallaad"/>
    <w:autoRedefine/>
  </w:style>
  <w:style w:type="paragraph" w:styleId="Allmrkusetekst">
    <w:name w:val="footnote text"/>
    <w:basedOn w:val="Normaallaad"/>
    <w:pPr>
      <w:spacing w:line="240" w:lineRule="auto"/>
    </w:pPr>
    <w:rPr>
      <w:rFonts w:eastAsia="Times New Roman"/>
      <w:spacing w:val="10"/>
      <w:szCs w:val="20"/>
      <w:lang w:eastAsia="et-EE"/>
    </w:rPr>
  </w:style>
  <w:style w:type="character" w:customStyle="1" w:styleId="FootnoteTextChar">
    <w:name w:val="Footnote Text Char"/>
    <w:basedOn w:val="Liguvaikefont"/>
    <w:rPr>
      <w:rFonts w:ascii="Arial" w:eastAsia="Times New Roman" w:hAnsi="Arial"/>
      <w:spacing w:val="10"/>
      <w:sz w:val="20"/>
      <w:szCs w:val="20"/>
      <w:lang w:eastAsia="et-EE"/>
    </w:rPr>
  </w:style>
  <w:style w:type="character" w:styleId="Allmrkuseviide">
    <w:name w:val="footnote reference"/>
    <w:basedOn w:val="Liguvaikefont"/>
    <w:rPr>
      <w:rFonts w:ascii="Arial" w:hAnsi="Arial"/>
      <w:position w:val="0"/>
      <w:sz w:val="20"/>
      <w:vertAlign w:val="superscript"/>
    </w:rPr>
  </w:style>
  <w:style w:type="character" w:styleId="Lehekljenumber">
    <w:name w:val="page number"/>
    <w:basedOn w:val="Liguvaikefont"/>
    <w:rPr>
      <w:rFonts w:ascii="Arial" w:hAnsi="Arial"/>
      <w:sz w:val="16"/>
    </w:rPr>
  </w:style>
  <w:style w:type="paragraph" w:styleId="Loendilik">
    <w:name w:val="List Paragraph"/>
    <w:basedOn w:val="Normaallaad"/>
    <w:pPr>
      <w:spacing w:before="120" w:after="280" w:line="280" w:lineRule="atLeast"/>
    </w:pPr>
    <w:rPr>
      <w:rFonts w:ascii="Verdana" w:eastAsia="Times New Roman" w:hAnsi="Verdana" w:cs="Times New Roman"/>
      <w:szCs w:val="20"/>
      <w:lang w:eastAsia="et-EE"/>
    </w:rPr>
  </w:style>
  <w:style w:type="character" w:customStyle="1" w:styleId="ListParagraphChar">
    <w:name w:val="List Paragraph Char"/>
    <w:basedOn w:val="Liguvaikefont"/>
    <w:rPr>
      <w:rFonts w:ascii="Verdana" w:eastAsia="Times New Roman" w:hAnsi="Verdana" w:cs="Times New Roman"/>
      <w:sz w:val="20"/>
      <w:szCs w:val="20"/>
      <w:lang w:eastAsia="et-EE"/>
    </w:rPr>
  </w:style>
  <w:style w:type="paragraph" w:customStyle="1" w:styleId="TNR">
    <w:name w:val="TNR"/>
    <w:basedOn w:val="Normaallaad"/>
    <w:pPr>
      <w:ind w:left="1134"/>
    </w:pPr>
    <w:rPr>
      <w:b/>
      <w:color w:val="FFFFFF"/>
    </w:rPr>
  </w:style>
  <w:style w:type="paragraph" w:customStyle="1" w:styleId="KohtAasta">
    <w:name w:val="KohtAasta"/>
    <w:basedOn w:val="TNR"/>
    <w:pPr>
      <w:spacing w:line="240" w:lineRule="auto"/>
      <w:ind w:left="0" w:right="1134"/>
      <w:jc w:val="right"/>
    </w:pPr>
  </w:style>
  <w:style w:type="paragraph" w:customStyle="1" w:styleId="EesDPvahepealkiri">
    <w:name w:val="Ees_DP_vahepealkiri"/>
    <w:basedOn w:val="Normaallaad"/>
    <w:next w:val="DPVahep"/>
    <w:pPr>
      <w:shd w:val="clear" w:color="auto" w:fill="F58220"/>
    </w:pPr>
    <w:rPr>
      <w:sz w:val="8"/>
      <w:szCs w:val="8"/>
    </w:rPr>
  </w:style>
  <w:style w:type="paragraph" w:customStyle="1" w:styleId="TagaDPvahepealkiri">
    <w:name w:val="Taga_DP_vahepealkiri"/>
    <w:basedOn w:val="EesDPvahepealkiri"/>
    <w:next w:val="Kehatekst"/>
  </w:style>
  <w:style w:type="paragraph" w:customStyle="1" w:styleId="DPVahep">
    <w:name w:val="DP_Vahep"/>
    <w:basedOn w:val="Normaallaad"/>
    <w:next w:val="TagaDPvahepealkiri"/>
    <w:pPr>
      <w:shd w:val="clear" w:color="auto" w:fill="F58220"/>
      <w:spacing w:before="240" w:after="240" w:line="240" w:lineRule="auto"/>
    </w:pPr>
    <w:rPr>
      <w:b/>
      <w:caps/>
      <w:color w:val="FFFFFF"/>
      <w:sz w:val="36"/>
    </w:rPr>
  </w:style>
  <w:style w:type="paragraph" w:customStyle="1" w:styleId="Versioon">
    <w:name w:val="Versioon"/>
    <w:basedOn w:val="Normaallaad"/>
  </w:style>
  <w:style w:type="paragraph" w:customStyle="1" w:styleId="Bullet">
    <w:name w:val="Bullet"/>
    <w:basedOn w:val="Loenditpp2"/>
    <w:qFormat/>
    <w:pPr>
      <w:tabs>
        <w:tab w:val="left" w:pos="641"/>
      </w:tabs>
      <w:spacing w:line="240" w:lineRule="auto"/>
      <w:ind w:left="641" w:hanging="357"/>
    </w:pPr>
  </w:style>
  <w:style w:type="paragraph" w:styleId="Loenditpp2">
    <w:name w:val="List Bullet 2"/>
    <w:basedOn w:val="Normaallaad"/>
    <w:pPr>
      <w:numPr>
        <w:numId w:val="13"/>
      </w:numPr>
    </w:pPr>
  </w:style>
  <w:style w:type="paragraph" w:customStyle="1" w:styleId="TEKST">
    <w:name w:val="TEKST"/>
    <w:basedOn w:val="Normaallaad"/>
    <w:pPr>
      <w:suppressAutoHyphens w:val="0"/>
      <w:spacing w:before="100" w:after="100" w:line="240" w:lineRule="atLeast"/>
      <w:jc w:val="both"/>
      <w:textAlignment w:val="auto"/>
    </w:pPr>
    <w:rPr>
      <w:rFonts w:eastAsia="Times New Roman" w:cs="Times New Roman"/>
      <w:spacing w:val="10"/>
      <w:szCs w:val="28"/>
      <w:lang w:eastAsia="et-EE"/>
    </w:rPr>
  </w:style>
  <w:style w:type="character" w:customStyle="1" w:styleId="11Char">
    <w:name w:val="1.1. Char"/>
    <w:basedOn w:val="Liguvaikefont"/>
    <w:rPr>
      <w:rFonts w:ascii="Arial" w:eastAsia="Times New Roman" w:hAnsi="Arial" w:cs="Times New Roman"/>
      <w:b/>
      <w:bCs/>
      <w:caps/>
      <w:color w:val="F58220"/>
      <w:sz w:val="32"/>
      <w:szCs w:val="28"/>
      <w:lang w:eastAsia="et-EE"/>
    </w:rPr>
  </w:style>
  <w:style w:type="character" w:customStyle="1" w:styleId="TEKSTChar">
    <w:name w:val="TEKST Char"/>
    <w:basedOn w:val="Liguvaikefont"/>
    <w:rPr>
      <w:rFonts w:ascii="Arial" w:eastAsia="Times New Roman" w:hAnsi="Arial" w:cs="Times New Roman"/>
      <w:spacing w:val="10"/>
      <w:sz w:val="20"/>
      <w:szCs w:val="28"/>
      <w:lang w:eastAsia="et-EE"/>
    </w:rPr>
  </w:style>
  <w:style w:type="character" w:customStyle="1" w:styleId="CommentReference1">
    <w:name w:val="Comment Reference1"/>
    <w:basedOn w:val="Liguvaikefont"/>
    <w:rPr>
      <w:sz w:val="16"/>
      <w:szCs w:val="16"/>
    </w:rPr>
  </w:style>
  <w:style w:type="paragraph" w:customStyle="1" w:styleId="CommentText1">
    <w:name w:val="Comment Text1"/>
    <w:basedOn w:val="Normaallaad"/>
    <w:pPr>
      <w:spacing w:line="240" w:lineRule="auto"/>
    </w:pPr>
    <w:rPr>
      <w:szCs w:val="20"/>
    </w:rPr>
  </w:style>
  <w:style w:type="character" w:customStyle="1" w:styleId="CommentTextChar">
    <w:name w:val="Comment Text Char"/>
    <w:basedOn w:val="Liguvaikefont"/>
    <w:rPr>
      <w:rFonts w:ascii="Arial" w:hAnsi="Arial"/>
      <w:sz w:val="20"/>
      <w:szCs w:val="20"/>
    </w:rPr>
  </w:style>
  <w:style w:type="paragraph" w:customStyle="1" w:styleId="CommentSubject1">
    <w:name w:val="Comment Subject1"/>
    <w:basedOn w:val="CommentText1"/>
    <w:next w:val="CommentText1"/>
    <w:rPr>
      <w:b/>
      <w:bCs/>
    </w:rPr>
  </w:style>
  <w:style w:type="character" w:customStyle="1" w:styleId="CommentSubjectChar">
    <w:name w:val="Comment Subject Char"/>
    <w:basedOn w:val="CommentTextChar"/>
    <w:rPr>
      <w:rFonts w:ascii="Arial" w:hAnsi="Arial"/>
      <w:b/>
      <w:bCs/>
      <w:sz w:val="20"/>
      <w:szCs w:val="20"/>
    </w:rPr>
  </w:style>
  <w:style w:type="paragraph" w:customStyle="1" w:styleId="Footnote">
    <w:name w:val="Footnote"/>
    <w:basedOn w:val="TEKST"/>
    <w:pPr>
      <w:spacing w:before="120" w:after="120" w:line="240" w:lineRule="auto"/>
    </w:pPr>
    <w:rPr>
      <w:rFonts w:ascii="Arial Narrow" w:hAnsi="Arial Narrow"/>
      <w:color w:val="7F7F7F"/>
      <w:sz w:val="16"/>
    </w:rPr>
  </w:style>
  <w:style w:type="character" w:customStyle="1" w:styleId="FootnoteChar">
    <w:name w:val="Footnote Char"/>
    <w:basedOn w:val="TEKSTChar"/>
    <w:rPr>
      <w:rFonts w:ascii="Arial Narrow" w:eastAsia="Times New Roman" w:hAnsi="Arial Narrow" w:cs="Times New Roman"/>
      <w:color w:val="7F7F7F"/>
      <w:spacing w:val="10"/>
      <w:sz w:val="16"/>
      <w:szCs w:val="28"/>
      <w:lang w:eastAsia="et-EE"/>
    </w:rPr>
  </w:style>
  <w:style w:type="paragraph" w:customStyle="1" w:styleId="1">
    <w:name w:val="1."/>
    <w:basedOn w:val="Pealkiri1"/>
    <w:next w:val="TEKST"/>
    <w:pPr>
      <w:numPr>
        <w:numId w:val="0"/>
      </w:numPr>
      <w:tabs>
        <w:tab w:val="clear" w:pos="17"/>
      </w:tabs>
      <w:suppressAutoHyphens w:val="0"/>
      <w:spacing w:before="100" w:line="240" w:lineRule="atLeast"/>
      <w:jc w:val="both"/>
      <w:textAlignment w:val="auto"/>
    </w:pPr>
    <w:rPr>
      <w:bCs/>
      <w:szCs w:val="28"/>
      <w:lang w:eastAsia="et-EE"/>
    </w:rPr>
  </w:style>
  <w:style w:type="character" w:customStyle="1" w:styleId="1Char">
    <w:name w:val="1. Char"/>
    <w:basedOn w:val="Liguvaikefont"/>
    <w:rPr>
      <w:rFonts w:ascii="Arial" w:eastAsia="Times New Roman" w:hAnsi="Arial" w:cs="Times New Roman"/>
      <w:b/>
      <w:bCs/>
      <w:caps/>
      <w:color w:val="F58220"/>
      <w:sz w:val="40"/>
      <w:szCs w:val="28"/>
      <w:lang w:eastAsia="et-EE"/>
    </w:rPr>
  </w:style>
  <w:style w:type="paragraph" w:customStyle="1" w:styleId="11">
    <w:name w:val="1.1."/>
    <w:basedOn w:val="1"/>
    <w:next w:val="TEKST"/>
    <w:pPr>
      <w:ind w:hanging="792"/>
    </w:pPr>
    <w:rPr>
      <w:sz w:val="32"/>
    </w:rPr>
  </w:style>
  <w:style w:type="paragraph" w:customStyle="1" w:styleId="111">
    <w:name w:val="1.1.1."/>
    <w:basedOn w:val="11"/>
    <w:next w:val="TEKST"/>
    <w:rPr>
      <w:sz w:val="24"/>
    </w:rPr>
  </w:style>
  <w:style w:type="paragraph" w:customStyle="1" w:styleId="1111">
    <w:name w:val="1.1.1.1."/>
    <w:basedOn w:val="111"/>
    <w:next w:val="TEKST"/>
    <w:pPr>
      <w:ind w:left="907" w:hanging="907"/>
    </w:pPr>
    <w:rPr>
      <w:sz w:val="20"/>
    </w:rPr>
  </w:style>
  <w:style w:type="paragraph" w:customStyle="1" w:styleId="11111">
    <w:name w:val="1.1.1.1.1."/>
    <w:basedOn w:val="1111"/>
    <w:pPr>
      <w:numPr>
        <w:numId w:val="14"/>
      </w:numPr>
    </w:pPr>
    <w:rPr>
      <w:caps w:val="0"/>
    </w:rPr>
  </w:style>
  <w:style w:type="paragraph" w:customStyle="1" w:styleId="Tekstvike">
    <w:name w:val="Tekst väike"/>
    <w:basedOn w:val="Normaallaad"/>
    <w:pPr>
      <w:numPr>
        <w:numId w:val="9"/>
      </w:numPr>
      <w:suppressAutoHyphens w:val="0"/>
      <w:spacing w:before="100" w:after="280" w:line="240" w:lineRule="auto"/>
      <w:textAlignment w:val="auto"/>
    </w:pPr>
    <w:rPr>
      <w:rFonts w:ascii="Arial Narrow" w:eastAsia="Times New Roman" w:hAnsi="Arial Narrow" w:cs="Times New Roman"/>
      <w:spacing w:val="10"/>
      <w:sz w:val="16"/>
      <w:szCs w:val="20"/>
      <w:lang w:eastAsia="et-EE"/>
    </w:rPr>
  </w:style>
  <w:style w:type="character" w:styleId="Lahendamatamainimine">
    <w:name w:val="Unresolved Mention"/>
    <w:basedOn w:val="Liguvaikefont"/>
    <w:rPr>
      <w:color w:val="605E5C"/>
      <w:shd w:val="clear" w:color="auto" w:fill="E1DFDD"/>
    </w:rPr>
  </w:style>
  <w:style w:type="character" w:customStyle="1" w:styleId="111Char">
    <w:name w:val="1.1.1. Char"/>
    <w:basedOn w:val="11Char"/>
    <w:rPr>
      <w:rFonts w:ascii="Arial" w:eastAsia="Times New Roman" w:hAnsi="Arial" w:cs="Times New Roman"/>
      <w:b/>
      <w:bCs/>
      <w:caps/>
      <w:color w:val="F58220"/>
      <w:sz w:val="24"/>
      <w:szCs w:val="28"/>
      <w:lang w:eastAsia="et-EE"/>
    </w:rPr>
  </w:style>
  <w:style w:type="character" w:styleId="Kommentaariviide">
    <w:name w:val="annotation reference"/>
    <w:basedOn w:val="Liguvaikefont"/>
    <w:uiPriority w:val="99"/>
    <w:semiHidden/>
    <w:unhideWhenUsed/>
    <w:rsid w:val="001B22C9"/>
    <w:rPr>
      <w:sz w:val="16"/>
      <w:szCs w:val="16"/>
    </w:rPr>
  </w:style>
  <w:style w:type="paragraph" w:styleId="Kommentaaritekst">
    <w:name w:val="annotation text"/>
    <w:basedOn w:val="Normaallaad"/>
    <w:link w:val="KommentaaritekstMrk"/>
    <w:uiPriority w:val="99"/>
    <w:semiHidden/>
    <w:unhideWhenUsed/>
    <w:rsid w:val="001B22C9"/>
    <w:pPr>
      <w:spacing w:line="240" w:lineRule="auto"/>
    </w:pPr>
    <w:rPr>
      <w:szCs w:val="20"/>
    </w:rPr>
  </w:style>
  <w:style w:type="character" w:customStyle="1" w:styleId="KommentaaritekstMrk">
    <w:name w:val="Kommentaari tekst Märk"/>
    <w:basedOn w:val="Liguvaikefont"/>
    <w:link w:val="Kommentaaritekst"/>
    <w:uiPriority w:val="99"/>
    <w:semiHidden/>
    <w:rsid w:val="001B22C9"/>
    <w:rPr>
      <w:rFonts w:ascii="Arial" w:hAnsi="Arial"/>
      <w:sz w:val="20"/>
      <w:szCs w:val="20"/>
    </w:rPr>
  </w:style>
  <w:style w:type="paragraph" w:styleId="Kommentaariteema">
    <w:name w:val="annotation subject"/>
    <w:basedOn w:val="Kommentaaritekst"/>
    <w:next w:val="Kommentaaritekst"/>
    <w:link w:val="KommentaariteemaMrk"/>
    <w:uiPriority w:val="99"/>
    <w:semiHidden/>
    <w:unhideWhenUsed/>
    <w:rsid w:val="001B22C9"/>
    <w:rPr>
      <w:b/>
      <w:bCs/>
    </w:rPr>
  </w:style>
  <w:style w:type="character" w:customStyle="1" w:styleId="KommentaariteemaMrk">
    <w:name w:val="Kommentaari teema Märk"/>
    <w:basedOn w:val="KommentaaritekstMrk"/>
    <w:link w:val="Kommentaariteema"/>
    <w:uiPriority w:val="99"/>
    <w:semiHidden/>
    <w:rsid w:val="001B22C9"/>
    <w:rPr>
      <w:rFonts w:ascii="Arial" w:hAnsi="Arial"/>
      <w:b/>
      <w:bCs/>
      <w:sz w:val="20"/>
      <w:szCs w:val="20"/>
    </w:rPr>
  </w:style>
  <w:style w:type="numbering" w:customStyle="1" w:styleId="WWOutlineListStyle8">
    <w:name w:val="WW_OutlineListStyle_8"/>
    <w:basedOn w:val="Loendita"/>
    <w:pPr>
      <w:numPr>
        <w:numId w:val="2"/>
      </w:numPr>
    </w:pPr>
  </w:style>
  <w:style w:type="numbering" w:customStyle="1" w:styleId="WWOutlineListStyle7">
    <w:name w:val="WW_OutlineListStyle_7"/>
    <w:basedOn w:val="Loendita"/>
    <w:pPr>
      <w:numPr>
        <w:numId w:val="3"/>
      </w:numPr>
    </w:pPr>
  </w:style>
  <w:style w:type="numbering" w:customStyle="1" w:styleId="WWOutlineListStyle6">
    <w:name w:val="WW_OutlineListStyle_6"/>
    <w:basedOn w:val="Loendita"/>
    <w:pPr>
      <w:numPr>
        <w:numId w:val="4"/>
      </w:numPr>
    </w:pPr>
  </w:style>
  <w:style w:type="numbering" w:customStyle="1" w:styleId="WWOutlineListStyle5">
    <w:name w:val="WW_OutlineListStyle_5"/>
    <w:basedOn w:val="Loendita"/>
    <w:pPr>
      <w:numPr>
        <w:numId w:val="5"/>
      </w:numPr>
    </w:pPr>
  </w:style>
  <w:style w:type="numbering" w:customStyle="1" w:styleId="WWOutlineListStyle4">
    <w:name w:val="WW_OutlineListStyle_4"/>
    <w:basedOn w:val="Loendita"/>
    <w:pPr>
      <w:numPr>
        <w:numId w:val="6"/>
      </w:numPr>
    </w:pPr>
  </w:style>
  <w:style w:type="numbering" w:customStyle="1" w:styleId="WWOutlineListStyle3">
    <w:name w:val="WW_OutlineListStyle_3"/>
    <w:basedOn w:val="Loendita"/>
    <w:pPr>
      <w:numPr>
        <w:numId w:val="7"/>
      </w:numPr>
    </w:pPr>
  </w:style>
  <w:style w:type="numbering" w:customStyle="1" w:styleId="WWOutlineListStyle2">
    <w:name w:val="WW_OutlineListStyle_2"/>
    <w:basedOn w:val="Loendita"/>
    <w:pPr>
      <w:numPr>
        <w:numId w:val="8"/>
      </w:numPr>
    </w:pPr>
  </w:style>
  <w:style w:type="numbering" w:customStyle="1" w:styleId="NumberList">
    <w:name w:val="NumberList"/>
    <w:basedOn w:val="Loendita"/>
    <w:pPr>
      <w:numPr>
        <w:numId w:val="9"/>
      </w:numPr>
    </w:pPr>
  </w:style>
  <w:style w:type="numbering" w:customStyle="1" w:styleId="WWOutlineListStyle1">
    <w:name w:val="WW_OutlineListStyle_1"/>
    <w:basedOn w:val="Loendita"/>
    <w:pPr>
      <w:numPr>
        <w:numId w:val="10"/>
      </w:numPr>
    </w:pPr>
  </w:style>
  <w:style w:type="numbering" w:customStyle="1" w:styleId="WWOutlineListStyle">
    <w:name w:val="WW_OutlineListStyle"/>
    <w:basedOn w:val="Loendita"/>
    <w:pPr>
      <w:numPr>
        <w:numId w:val="11"/>
      </w:numPr>
    </w:pPr>
  </w:style>
  <w:style w:type="numbering" w:customStyle="1" w:styleId="LFO10">
    <w:name w:val="LFO10"/>
    <w:basedOn w:val="Loendita"/>
    <w:pPr>
      <w:numPr>
        <w:numId w:val="12"/>
      </w:numPr>
    </w:pPr>
  </w:style>
  <w:style w:type="numbering" w:customStyle="1" w:styleId="LFO43">
    <w:name w:val="LFO43"/>
    <w:basedOn w:val="Loendita"/>
    <w:pPr>
      <w:numPr>
        <w:numId w:val="13"/>
      </w:numPr>
    </w:pPr>
  </w:style>
  <w:style w:type="numbering" w:customStyle="1" w:styleId="LFO6">
    <w:name w:val="LFO6"/>
    <w:basedOn w:val="Loendita"/>
    <w:pPr>
      <w:numPr>
        <w:numId w:val="14"/>
      </w:numPr>
    </w:pPr>
  </w:style>
  <w:style w:type="table" w:styleId="Loetelutabel3rhk2">
    <w:name w:val="List Table 3 Accent 2"/>
    <w:basedOn w:val="Normaaltabel"/>
    <w:uiPriority w:val="48"/>
    <w:rsid w:val="00123C99"/>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ariaalne">
    <w:name w:val="ariaalne"/>
    <w:basedOn w:val="Normaallaad"/>
    <w:rsid w:val="003D7737"/>
    <w:pPr>
      <w:suppressAutoHyphens w:val="0"/>
      <w:autoSpaceDN/>
      <w:spacing w:line="240" w:lineRule="auto"/>
      <w:jc w:val="both"/>
      <w:textAlignment w:val="auto"/>
    </w:pPr>
    <w:rPr>
      <w:rFonts w:eastAsia="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64062">
      <w:bodyDiv w:val="1"/>
      <w:marLeft w:val="0"/>
      <w:marRight w:val="0"/>
      <w:marTop w:val="0"/>
      <w:marBottom w:val="0"/>
      <w:divBdr>
        <w:top w:val="none" w:sz="0" w:space="0" w:color="auto"/>
        <w:left w:val="none" w:sz="0" w:space="0" w:color="auto"/>
        <w:bottom w:val="none" w:sz="0" w:space="0" w:color="auto"/>
        <w:right w:val="none" w:sz="0" w:space="0" w:color="auto"/>
      </w:divBdr>
    </w:div>
    <w:div w:id="1947880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rapla.ee/kehtestamine" TargetMode="External"/><Relationship Id="rId3" Type="http://schemas.openxmlformats.org/officeDocument/2006/relationships/hyperlink" Target="https://rapla.ee/yp" TargetMode="External"/><Relationship Id="rId7" Type="http://schemas.openxmlformats.org/officeDocument/2006/relationships/hyperlink" Target="https://hendrikson.ee/maps/Kehtna-Rapla/kaardirakendus-rapla.html" TargetMode="External"/><Relationship Id="rId12" Type="http://schemas.openxmlformats.org/officeDocument/2006/relationships/hyperlink" Target="https://www.riigiteataja.ee/akt/122092021002" TargetMode="External"/><Relationship Id="rId2" Type="http://schemas.openxmlformats.org/officeDocument/2006/relationships/hyperlink" Target="https://maakonnaplaneering.ee/maakonna-planeeringud/raplamaa/rapla-maakonnaplaneering-2030/" TargetMode="External"/><Relationship Id="rId1" Type="http://schemas.openxmlformats.org/officeDocument/2006/relationships/hyperlink" Target="https://rapla.ee/arengukava" TargetMode="External"/><Relationship Id="rId6" Type="http://schemas.openxmlformats.org/officeDocument/2006/relationships/hyperlink" Target="https://rapla.ee/documents/17843026/18738005/Kaardid+-+Alu_Rapla_Valtu.pdf/d3d684c3-37d5-4af3-a036-4be5b7139e4e" TargetMode="External"/><Relationship Id="rId11" Type="http://schemas.openxmlformats.org/officeDocument/2006/relationships/hyperlink" Target="https://www.riigiteataja.ee/akt/106082019008" TargetMode="External"/><Relationship Id="rId5" Type="http://schemas.openxmlformats.org/officeDocument/2006/relationships/hyperlink" Target="https://maakonnaplaneering.ee/wp-content/uploads/2021/10/3_Loodus-ja-kultuurivaartused.pdf" TargetMode="External"/><Relationship Id="rId10" Type="http://schemas.openxmlformats.org/officeDocument/2006/relationships/hyperlink" Target="https://veka.keskkonnainfo.ee/veka.aspx?pkArvestus=-1285536996" TargetMode="External"/><Relationship Id="rId4" Type="http://schemas.openxmlformats.org/officeDocument/2006/relationships/hyperlink" Target="https://rapla.ee/koostatav_yp" TargetMode="External"/><Relationship Id="rId9" Type="http://schemas.openxmlformats.org/officeDocument/2006/relationships/hyperlink" Target="https://www.maaamet.ee/egf/index.php?lht=aru&amp;id=315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grid.Vinn\Documents\Aqua%20Marina%20Abja%20Paluoja%20KSH%20EH\Oran&#382;_aruan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42EF8-AB23-479D-A62B-9AF86404A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Oranž_aruanne</Template>
  <TotalTime>0</TotalTime>
  <Pages>25</Pages>
  <Words>7393</Words>
  <Characters>42880</Characters>
  <Application>Microsoft Office Word</Application>
  <DocSecurity>0</DocSecurity>
  <Lines>357</Lines>
  <Paragraphs>100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Ethel</dc:creator>
  <dc:description/>
  <cp:lastModifiedBy>Ingrid Vinn</cp:lastModifiedBy>
  <cp:revision>2</cp:revision>
  <cp:lastPrinted>2021-05-12T05:01:00Z</cp:lastPrinted>
  <dcterms:created xsi:type="dcterms:W3CDTF">2023-02-17T08:00:00Z</dcterms:created>
  <dcterms:modified xsi:type="dcterms:W3CDTF">2023-02-17T08:00:00Z</dcterms:modified>
</cp:coreProperties>
</file>