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9CB16" w14:textId="02A92A03" w:rsidR="00C9577D" w:rsidRPr="00BF2734" w:rsidRDefault="00BF2734">
      <w:pPr>
        <w:rPr>
          <w:b/>
          <w:bCs/>
          <w:sz w:val="24"/>
          <w:szCs w:val="24"/>
        </w:rPr>
      </w:pPr>
      <w:r w:rsidRPr="00BF2734">
        <w:rPr>
          <w:b/>
          <w:bCs/>
          <w:sz w:val="24"/>
          <w:szCs w:val="24"/>
        </w:rPr>
        <w:t>KALEVI</w:t>
      </w:r>
      <w:r w:rsidR="008E7DDD" w:rsidRPr="00BF2734">
        <w:rPr>
          <w:b/>
          <w:bCs/>
          <w:sz w:val="24"/>
          <w:szCs w:val="24"/>
        </w:rPr>
        <w:t xml:space="preserve"> KÜLA </w:t>
      </w:r>
      <w:r w:rsidRPr="00BF2734">
        <w:rPr>
          <w:b/>
          <w:bCs/>
          <w:sz w:val="24"/>
          <w:szCs w:val="24"/>
        </w:rPr>
        <w:t>KINGUVÄLJA</w:t>
      </w:r>
      <w:r w:rsidR="002472B1" w:rsidRPr="00BF2734">
        <w:rPr>
          <w:b/>
          <w:bCs/>
          <w:sz w:val="24"/>
          <w:szCs w:val="24"/>
        </w:rPr>
        <w:t xml:space="preserve"> </w:t>
      </w:r>
      <w:r w:rsidR="008E7DDD" w:rsidRPr="00BF2734">
        <w:rPr>
          <w:b/>
          <w:bCs/>
          <w:sz w:val="24"/>
          <w:szCs w:val="24"/>
        </w:rPr>
        <w:t>MAAÜKSUSE DETAILPLANEERING</w:t>
      </w:r>
    </w:p>
    <w:p w14:paraId="38EE2518" w14:textId="63AEB150" w:rsidR="008E7DDD" w:rsidRDefault="008E7DDD">
      <w:r>
        <w:t>KOOSKÕLASTSUTE JA KOOSTÖÖ KOONDTABEL</w:t>
      </w:r>
    </w:p>
    <w:tbl>
      <w:tblPr>
        <w:tblStyle w:val="Kontuurtabel"/>
        <w:tblW w:w="0" w:type="auto"/>
        <w:tblLook w:val="04A0" w:firstRow="1" w:lastRow="0" w:firstColumn="1" w:lastColumn="0" w:noHBand="0" w:noVBand="1"/>
      </w:tblPr>
      <w:tblGrid>
        <w:gridCol w:w="2114"/>
        <w:gridCol w:w="1936"/>
        <w:gridCol w:w="7020"/>
        <w:gridCol w:w="2924"/>
      </w:tblGrid>
      <w:tr w:rsidR="008E7DDD" w14:paraId="593A9336" w14:textId="77777777" w:rsidTr="00960EE9">
        <w:tc>
          <w:tcPr>
            <w:tcW w:w="2122" w:type="dxa"/>
          </w:tcPr>
          <w:p w14:paraId="07328B06" w14:textId="4756EF10" w:rsidR="008E7DDD" w:rsidRPr="00960EE9" w:rsidRDefault="008E7DDD">
            <w:pPr>
              <w:rPr>
                <w:b/>
                <w:bCs/>
              </w:rPr>
            </w:pPr>
            <w:r w:rsidRPr="00960EE9">
              <w:rPr>
                <w:b/>
                <w:bCs/>
              </w:rPr>
              <w:t>Asutuse / isiku nimi</w:t>
            </w:r>
          </w:p>
        </w:tc>
        <w:tc>
          <w:tcPr>
            <w:tcW w:w="1842" w:type="dxa"/>
          </w:tcPr>
          <w:p w14:paraId="390C1163" w14:textId="0F86946F" w:rsidR="008E7DDD" w:rsidRPr="00960EE9" w:rsidRDefault="008E7DDD">
            <w:pPr>
              <w:rPr>
                <w:b/>
                <w:bCs/>
              </w:rPr>
            </w:pPr>
            <w:r w:rsidRPr="00960EE9">
              <w:rPr>
                <w:b/>
                <w:bCs/>
              </w:rPr>
              <w:t>Kooskõlastuse / arvamuse kuupäev ja nr</w:t>
            </w:r>
          </w:p>
        </w:tc>
        <w:tc>
          <w:tcPr>
            <w:tcW w:w="7088" w:type="dxa"/>
          </w:tcPr>
          <w:p w14:paraId="1F03E340" w14:textId="6BADAB4C" w:rsidR="008E7DDD" w:rsidRPr="00960EE9" w:rsidRDefault="008E7DDD">
            <w:pPr>
              <w:rPr>
                <w:b/>
                <w:bCs/>
              </w:rPr>
            </w:pPr>
            <w:r w:rsidRPr="00960EE9">
              <w:rPr>
                <w:b/>
                <w:bCs/>
              </w:rPr>
              <w:t>Kooskõlastuse / arvamuse sisu (kokkuvõtlikult)</w:t>
            </w:r>
          </w:p>
        </w:tc>
        <w:tc>
          <w:tcPr>
            <w:tcW w:w="2942" w:type="dxa"/>
          </w:tcPr>
          <w:p w14:paraId="7331D162" w14:textId="3620B656" w:rsidR="008E7DDD" w:rsidRPr="00960EE9" w:rsidRDefault="008E7DDD" w:rsidP="00C9595E">
            <w:pPr>
              <w:rPr>
                <w:b/>
                <w:bCs/>
              </w:rPr>
            </w:pPr>
            <w:r w:rsidRPr="00960EE9">
              <w:rPr>
                <w:b/>
                <w:bCs/>
              </w:rPr>
              <w:t xml:space="preserve">Vajadusel </w:t>
            </w:r>
            <w:r w:rsidR="00C9595E">
              <w:rPr>
                <w:b/>
                <w:bCs/>
              </w:rPr>
              <w:t>v</w:t>
            </w:r>
            <w:r w:rsidRPr="00960EE9">
              <w:rPr>
                <w:b/>
                <w:bCs/>
              </w:rPr>
              <w:t>allavalitsuse seisukoht kooskõlastusele / arvamusele</w:t>
            </w:r>
          </w:p>
        </w:tc>
      </w:tr>
      <w:tr w:rsidR="008E7DDD" w14:paraId="2CF96E6C" w14:textId="77777777" w:rsidTr="008E7DDD">
        <w:tc>
          <w:tcPr>
            <w:tcW w:w="13994" w:type="dxa"/>
            <w:gridSpan w:val="4"/>
            <w:shd w:val="clear" w:color="auto" w:fill="E2EFD9" w:themeFill="accent6" w:themeFillTint="33"/>
          </w:tcPr>
          <w:p w14:paraId="0EE2C703" w14:textId="118DF54F" w:rsidR="008E7DDD" w:rsidRPr="00960EE9" w:rsidRDefault="008E7DDD">
            <w:pPr>
              <w:rPr>
                <w:b/>
                <w:bCs/>
                <w:color w:val="000000" w:themeColor="text1"/>
              </w:rPr>
            </w:pPr>
            <w:r w:rsidRPr="00960EE9">
              <w:rPr>
                <w:b/>
                <w:bCs/>
                <w:color w:val="000000" w:themeColor="text1"/>
              </w:rPr>
              <w:t>VALITSUSASUTUSED</w:t>
            </w:r>
          </w:p>
        </w:tc>
      </w:tr>
      <w:tr w:rsidR="008E7DDD" w:rsidRPr="00567AAA" w14:paraId="3949CB10" w14:textId="77777777" w:rsidTr="00960EE9">
        <w:tc>
          <w:tcPr>
            <w:tcW w:w="2122" w:type="dxa"/>
          </w:tcPr>
          <w:p w14:paraId="01708205" w14:textId="77C930DD" w:rsidR="008E7DDD" w:rsidRPr="00567AAA" w:rsidRDefault="008E7DDD">
            <w:r w:rsidRPr="00567AAA">
              <w:t>Päästeamet L</w:t>
            </w:r>
            <w:r w:rsidR="00C9595E">
              <w:t>ääne</w:t>
            </w:r>
            <w:bookmarkStart w:id="0" w:name="_GoBack"/>
            <w:bookmarkEnd w:id="0"/>
            <w:r w:rsidRPr="00567AAA">
              <w:t xml:space="preserve"> päästekeskus</w:t>
            </w:r>
          </w:p>
          <w:p w14:paraId="5B2C6201" w14:textId="77777777" w:rsidR="00960EE9" w:rsidRPr="00567AAA" w:rsidRDefault="00960EE9"/>
          <w:p w14:paraId="372E6D23" w14:textId="4C7E7BFD" w:rsidR="00960EE9" w:rsidRPr="00567AAA" w:rsidRDefault="00960EE9">
            <w:r w:rsidRPr="00567AAA">
              <w:t>(</w:t>
            </w:r>
            <w:r w:rsidR="0095780F" w:rsidRPr="00567AAA">
              <w:t>Tiiu Varik-Sau</w:t>
            </w:r>
            <w:r w:rsidRPr="00567AAA">
              <w:t>)</w:t>
            </w:r>
          </w:p>
        </w:tc>
        <w:tc>
          <w:tcPr>
            <w:tcW w:w="1842" w:type="dxa"/>
          </w:tcPr>
          <w:p w14:paraId="67CD5C4E" w14:textId="77777777" w:rsidR="0095780F" w:rsidRPr="00567AAA" w:rsidRDefault="00A13CD9">
            <w:r w:rsidRPr="00567AAA">
              <w:t>0</w:t>
            </w:r>
            <w:r w:rsidR="0095780F" w:rsidRPr="00567AAA">
              <w:t>7</w:t>
            </w:r>
            <w:r w:rsidRPr="00567AAA">
              <w:t>.0</w:t>
            </w:r>
            <w:r w:rsidR="0095780F" w:rsidRPr="00567AAA">
              <w:t>2</w:t>
            </w:r>
            <w:r w:rsidRPr="00567AAA">
              <w:t>.202</w:t>
            </w:r>
            <w:r w:rsidR="0095780F" w:rsidRPr="00567AAA">
              <w:t>5</w:t>
            </w:r>
            <w:r w:rsidR="00960EE9" w:rsidRPr="00567AAA">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
              <w:gridCol w:w="1104"/>
              <w:gridCol w:w="81"/>
            </w:tblGrid>
            <w:tr w:rsidR="002F6426" w:rsidRPr="00567AAA" w14:paraId="6E00000A" w14:textId="78C6AEE8" w:rsidTr="002F6426">
              <w:trPr>
                <w:tblCellSpacing w:w="15" w:type="dxa"/>
              </w:trPr>
              <w:tc>
                <w:tcPr>
                  <w:tcW w:w="0" w:type="auto"/>
                  <w:vAlign w:val="center"/>
                  <w:hideMark/>
                </w:tcPr>
                <w:p w14:paraId="1E2DBCD9" w14:textId="4C5B084F" w:rsidR="002F6426" w:rsidRPr="00567AAA" w:rsidRDefault="00960EE9" w:rsidP="003E6586">
                  <w:pPr>
                    <w:spacing w:after="0" w:line="240" w:lineRule="auto"/>
                  </w:pPr>
                  <w:r w:rsidRPr="00567AAA">
                    <w:t xml:space="preserve">nr </w:t>
                  </w:r>
                </w:p>
              </w:tc>
              <w:tc>
                <w:tcPr>
                  <w:tcW w:w="0" w:type="auto"/>
                  <w:vAlign w:val="center"/>
                  <w:hideMark/>
                </w:tcPr>
                <w:p w14:paraId="5BB29B63" w14:textId="2AFE45E4" w:rsidR="002F6426" w:rsidRPr="00567AAA" w:rsidRDefault="002F6426" w:rsidP="003E6586">
                  <w:pPr>
                    <w:spacing w:after="0" w:line="240" w:lineRule="auto"/>
                  </w:pPr>
                  <w:r w:rsidRPr="00567AAA">
                    <w:t>7.2-3.</w:t>
                  </w:r>
                  <w:r w:rsidR="0095780F" w:rsidRPr="00567AAA">
                    <w:t>4</w:t>
                  </w:r>
                  <w:r w:rsidRPr="00567AAA">
                    <w:t>/</w:t>
                  </w:r>
                  <w:r w:rsidR="0095780F" w:rsidRPr="00567AAA">
                    <w:t>769</w:t>
                  </w:r>
                </w:p>
              </w:tc>
              <w:tc>
                <w:tcPr>
                  <w:tcW w:w="0" w:type="auto"/>
                </w:tcPr>
                <w:p w14:paraId="7930F53C" w14:textId="77777777" w:rsidR="002F6426" w:rsidRPr="00567AAA" w:rsidRDefault="002F6426" w:rsidP="003E6586">
                  <w:pPr>
                    <w:spacing w:after="0" w:line="240" w:lineRule="auto"/>
                  </w:pPr>
                </w:p>
              </w:tc>
            </w:tr>
          </w:tbl>
          <w:p w14:paraId="0B1DAE7C" w14:textId="5B5A8EB9" w:rsidR="009021D4" w:rsidRPr="00567AAA" w:rsidRDefault="009021D4"/>
        </w:tc>
        <w:tc>
          <w:tcPr>
            <w:tcW w:w="7088" w:type="dxa"/>
          </w:tcPr>
          <w:p w14:paraId="67872E41" w14:textId="11437469" w:rsidR="0095780F" w:rsidRPr="0095780F" w:rsidRDefault="0095780F" w:rsidP="0095780F">
            <w:r w:rsidRPr="0095780F">
              <w:t xml:space="preserve">Päästeamet kooskõlastab </w:t>
            </w:r>
            <w:proofErr w:type="spellStart"/>
            <w:r w:rsidRPr="0095780F">
              <w:t>PlanS</w:t>
            </w:r>
            <w:proofErr w:type="spellEnd"/>
            <w:r w:rsidRPr="0095780F">
              <w:t xml:space="preserve"> 133 lg 1 alusel Terav Kera OÜ poolt koostatud töö nr DP-17-23 Rapla maakond, Rapla vald, Kalevi küla, Kinguvälja maaüksusedetailplaneeringu tuleohutusosa. </w:t>
            </w:r>
          </w:p>
          <w:p w14:paraId="0CBB8B90" w14:textId="12119D82" w:rsidR="008E7DDD" w:rsidRPr="00567AAA" w:rsidRDefault="0095780F" w:rsidP="0095780F">
            <w:r w:rsidRPr="00567AAA">
              <w:t>Päästeameti kooskõlastamine on sisult menetlustoiming. Üldjuhul saab haldusmenetluse toimingu vaidlustada koos haldusaktiga (sisulise otsusega) antud juhul on vaide või kaebuse esitamine võimalik pärast Rapla Vallavalitsuse otsust.</w:t>
            </w:r>
          </w:p>
        </w:tc>
        <w:tc>
          <w:tcPr>
            <w:tcW w:w="2942" w:type="dxa"/>
          </w:tcPr>
          <w:p w14:paraId="11E5D5DA" w14:textId="09624902" w:rsidR="008E7DDD" w:rsidRPr="00567AAA" w:rsidRDefault="00135D8B">
            <w:r w:rsidRPr="00567AAA">
              <w:t>-</w:t>
            </w:r>
          </w:p>
        </w:tc>
      </w:tr>
      <w:tr w:rsidR="00145547" w:rsidRPr="00567AAA" w14:paraId="72A098F6" w14:textId="77777777" w:rsidTr="00960EE9">
        <w:tc>
          <w:tcPr>
            <w:tcW w:w="2122" w:type="dxa"/>
          </w:tcPr>
          <w:p w14:paraId="263D3D78" w14:textId="77777777" w:rsidR="00145547" w:rsidRPr="00567AAA" w:rsidRDefault="00145547">
            <w:r w:rsidRPr="00567AAA">
              <w:t>Terviseamet</w:t>
            </w:r>
          </w:p>
          <w:p w14:paraId="25753576" w14:textId="2A84BC52" w:rsidR="00145547" w:rsidRPr="00567AAA" w:rsidRDefault="00145547" w:rsidP="00B80D91">
            <w:r w:rsidRPr="00567AAA">
              <w:t>(</w:t>
            </w:r>
            <w:r w:rsidR="00B80D91" w:rsidRPr="00567AAA">
              <w:t>Kristel Kallaste</w:t>
            </w:r>
            <w:r w:rsidRPr="00567AAA">
              <w:t>)</w:t>
            </w:r>
          </w:p>
        </w:tc>
        <w:tc>
          <w:tcPr>
            <w:tcW w:w="1842" w:type="dxa"/>
          </w:tcPr>
          <w:p w14:paraId="4F53124B" w14:textId="787BC457" w:rsidR="0071667E" w:rsidRPr="00567AAA" w:rsidRDefault="0071667E" w:rsidP="0071667E">
            <w:r w:rsidRPr="00567AAA">
              <w:t>2</w:t>
            </w:r>
            <w:r w:rsidR="00B80D91" w:rsidRPr="00567AAA">
              <w:t>8</w:t>
            </w:r>
            <w:r w:rsidRPr="00567AAA">
              <w:t>.0</w:t>
            </w:r>
            <w:r w:rsidR="00B80D91" w:rsidRPr="00567AAA">
              <w:t>1</w:t>
            </w:r>
            <w:r w:rsidRPr="00567AAA">
              <w:t>.202</w:t>
            </w:r>
            <w:r w:rsidR="00B80D91" w:rsidRPr="00567AAA">
              <w:t>5</w:t>
            </w:r>
            <w:r w:rsidRPr="00567AAA">
              <w:t xml:space="preserve"> </w:t>
            </w:r>
          </w:p>
          <w:p w14:paraId="2B3333A5" w14:textId="324BCAAB" w:rsidR="00145547" w:rsidRPr="00567AAA" w:rsidRDefault="0071667E" w:rsidP="0071667E">
            <w:r w:rsidRPr="00567AAA">
              <w:t>9.3-1/2</w:t>
            </w:r>
            <w:r w:rsidR="00B80D91" w:rsidRPr="00567AAA">
              <w:t>5</w:t>
            </w:r>
            <w:r w:rsidRPr="00567AAA">
              <w:t>/</w:t>
            </w:r>
            <w:r w:rsidR="00B80D91" w:rsidRPr="00567AAA">
              <w:t>398</w:t>
            </w:r>
            <w:r w:rsidRPr="00567AAA">
              <w:t>-2</w:t>
            </w:r>
          </w:p>
          <w:p w14:paraId="1C90A7FE" w14:textId="1AF3AB3B" w:rsidR="00440BAE" w:rsidRPr="00567AAA" w:rsidRDefault="00440BAE" w:rsidP="0071667E"/>
        </w:tc>
        <w:tc>
          <w:tcPr>
            <w:tcW w:w="7088" w:type="dxa"/>
          </w:tcPr>
          <w:p w14:paraId="7489709F" w14:textId="637D8797" w:rsidR="007F1D6A" w:rsidRPr="00567AAA" w:rsidRDefault="00B80D91" w:rsidP="00B80D91">
            <w:r w:rsidRPr="00567AAA">
              <w:rPr>
                <w:b/>
                <w:bCs/>
              </w:rPr>
              <w:t>Terviseameti lääne regionaalosakond on tutvunud esitatud materjalidega ning kooskõlastab Kinguvälja detailplaneeringu.</w:t>
            </w:r>
          </w:p>
        </w:tc>
        <w:tc>
          <w:tcPr>
            <w:tcW w:w="2942" w:type="dxa"/>
          </w:tcPr>
          <w:p w14:paraId="57B26A30" w14:textId="65B25E54" w:rsidR="00296E5B" w:rsidRPr="00567AAA" w:rsidRDefault="006E6F4A" w:rsidP="006E6F4A">
            <w:r w:rsidRPr="00567AAA">
              <w:t>-</w:t>
            </w:r>
          </w:p>
        </w:tc>
      </w:tr>
      <w:tr w:rsidR="004E5167" w:rsidRPr="00567AAA" w14:paraId="3B37873C" w14:textId="77777777" w:rsidTr="00960EE9">
        <w:tc>
          <w:tcPr>
            <w:tcW w:w="2122" w:type="dxa"/>
          </w:tcPr>
          <w:p w14:paraId="243068C7" w14:textId="77777777" w:rsidR="004E5167" w:rsidRPr="00567AAA" w:rsidRDefault="004E5167">
            <w:r w:rsidRPr="00567AAA">
              <w:t>Keskkonnaamet</w:t>
            </w:r>
          </w:p>
          <w:p w14:paraId="50DE7D1D" w14:textId="73F373A2" w:rsidR="004E5167" w:rsidRPr="00567AAA" w:rsidRDefault="004E5167">
            <w:r w:rsidRPr="00567AAA">
              <w:t xml:space="preserve">(Helen </w:t>
            </w:r>
            <w:proofErr w:type="spellStart"/>
            <w:r w:rsidRPr="00567AAA">
              <w:t>Manguse</w:t>
            </w:r>
            <w:proofErr w:type="spellEnd"/>
            <w:r w:rsidRPr="00567AAA">
              <w:t>)</w:t>
            </w:r>
          </w:p>
        </w:tc>
        <w:tc>
          <w:tcPr>
            <w:tcW w:w="1842" w:type="dxa"/>
          </w:tcPr>
          <w:p w14:paraId="329F4F24" w14:textId="77777777" w:rsidR="004E5167" w:rsidRPr="00567AAA" w:rsidRDefault="004E5167" w:rsidP="0071667E">
            <w:r w:rsidRPr="00567AAA">
              <w:t>04.02.2025</w:t>
            </w:r>
          </w:p>
          <w:p w14:paraId="02729FB9" w14:textId="7C8D68C7" w:rsidR="004E5167" w:rsidRPr="00567AAA" w:rsidRDefault="004E5167" w:rsidP="0071667E">
            <w:r w:rsidRPr="00567AAA">
              <w:t>6-2/25/929-2</w:t>
            </w:r>
          </w:p>
        </w:tc>
        <w:tc>
          <w:tcPr>
            <w:tcW w:w="7088" w:type="dxa"/>
          </w:tcPr>
          <w:p w14:paraId="61A7E118" w14:textId="0B9FB622" w:rsidR="004E5167" w:rsidRPr="004E5167" w:rsidRDefault="004E5167" w:rsidP="004E5167">
            <w:r w:rsidRPr="004E5167">
              <w:t xml:space="preserve">Keskkonnaamet on 14.10.2022 kirjaga nr 6-2/22/19159-2 andnud seisukoha DP algatamise kohta. Planeeringulahendust on võrreldes DP algatamise etapiga muudetud nii juurdepääsuteede kui hoonestusalade paiknemise osas. Jooniste kohaselt on loobutud POS 3 krundile kavandatud tankla rajamisest. Tegevus vastab kehtivas üldplaneeringus seatud eesmärkidele. DP alal on kavandatud liitumine ühisveevärgi ja -kanalisatsiooniga ning sademevete ärajuhtimine lahendatakse samal kinnistul. Keskkonnaameti pädevusse jäävatel teemadel täiendavaid märkusi ega tähelepanekuid käesolevale planeeringulahendusele ei ole. </w:t>
            </w:r>
          </w:p>
          <w:p w14:paraId="02663C0D" w14:textId="0073400C" w:rsidR="004E5167" w:rsidRPr="00567AAA" w:rsidRDefault="004E5167" w:rsidP="004E5167">
            <w:pPr>
              <w:rPr>
                <w:b/>
                <w:bCs/>
              </w:rPr>
            </w:pPr>
            <w:r w:rsidRPr="00567AAA">
              <w:rPr>
                <w:b/>
                <w:bCs/>
              </w:rPr>
              <w:t>EELIS3 andmetel ei asu planeeringualal kaitstavaid loodusobjekte ega registreeritud kaitsealuste liikide elupaiku ning lähtuvalt DP eesmärgist, planeeringuala keskkonnatingimustest, teadaolevast informatsioonist ei kaasne olulist keskkonnamõju. Keskkonnaamet loobub DP kooskõlastamisest õigusliku aluse puudumisel</w:t>
            </w:r>
            <w:r w:rsidRPr="00567AAA">
              <w:rPr>
                <w:b/>
                <w:bCs/>
                <w:vertAlign w:val="superscript"/>
              </w:rPr>
              <w:t>4</w:t>
            </w:r>
            <w:r w:rsidRPr="00567AAA">
              <w:rPr>
                <w:b/>
                <w:bCs/>
              </w:rPr>
              <w:t>.</w:t>
            </w:r>
          </w:p>
        </w:tc>
        <w:tc>
          <w:tcPr>
            <w:tcW w:w="2942" w:type="dxa"/>
          </w:tcPr>
          <w:p w14:paraId="271A68E9" w14:textId="49D3402F" w:rsidR="004E5167" w:rsidRPr="00567AAA" w:rsidRDefault="006E6F4A" w:rsidP="006E6F4A">
            <w:r w:rsidRPr="00567AAA">
              <w:t>-</w:t>
            </w:r>
          </w:p>
        </w:tc>
      </w:tr>
      <w:tr w:rsidR="006100AB" w:rsidRPr="00567AAA" w14:paraId="7F047104" w14:textId="77777777" w:rsidTr="00797CD9">
        <w:trPr>
          <w:trHeight w:val="3109"/>
        </w:trPr>
        <w:tc>
          <w:tcPr>
            <w:tcW w:w="2122" w:type="dxa"/>
          </w:tcPr>
          <w:p w14:paraId="405FF208" w14:textId="4A1BF5D4" w:rsidR="006100AB" w:rsidRPr="00567AAA" w:rsidRDefault="00797CD9">
            <w:r w:rsidRPr="00567AAA">
              <w:lastRenderedPageBreak/>
              <w:t>Maa- ja Ruumiamet</w:t>
            </w:r>
          </w:p>
          <w:p w14:paraId="72D45D06" w14:textId="77777777" w:rsidR="006100AB" w:rsidRPr="00567AAA" w:rsidRDefault="006100AB"/>
          <w:p w14:paraId="5EFFE77F" w14:textId="35358751" w:rsidR="006100AB" w:rsidRPr="00567AAA" w:rsidRDefault="006100AB">
            <w:r w:rsidRPr="00567AAA">
              <w:t>(</w:t>
            </w:r>
            <w:r w:rsidR="00797CD9" w:rsidRPr="00567AAA">
              <w:t xml:space="preserve">Riho </w:t>
            </w:r>
            <w:proofErr w:type="spellStart"/>
            <w:r w:rsidR="00797CD9" w:rsidRPr="00567AAA">
              <w:t>Võigemast</w:t>
            </w:r>
            <w:proofErr w:type="spellEnd"/>
            <w:r w:rsidRPr="00567AAA">
              <w:t>)</w:t>
            </w:r>
          </w:p>
        </w:tc>
        <w:tc>
          <w:tcPr>
            <w:tcW w:w="1842" w:type="dxa"/>
          </w:tcPr>
          <w:p w14:paraId="6660E81C" w14:textId="77777777" w:rsidR="00797CD9" w:rsidRPr="00567AAA" w:rsidRDefault="00797CD9">
            <w:r w:rsidRPr="00567AAA">
              <w:t>11</w:t>
            </w:r>
            <w:r w:rsidR="00782D8B" w:rsidRPr="00567AAA">
              <w:t>.0</w:t>
            </w:r>
            <w:r w:rsidRPr="00567AAA">
              <w:t>2</w:t>
            </w:r>
            <w:r w:rsidR="006100AB" w:rsidRPr="00567AAA">
              <w:t>.202</w:t>
            </w:r>
            <w:r w:rsidRPr="00567AAA">
              <w:t>5</w:t>
            </w:r>
            <w:r w:rsidR="006100AB" w:rsidRPr="00567AAA">
              <w:t xml:space="preserve"> </w:t>
            </w:r>
          </w:p>
          <w:p w14:paraId="448F5426" w14:textId="7802EC82" w:rsidR="006100AB" w:rsidRPr="00567AAA" w:rsidRDefault="006100AB">
            <w:r w:rsidRPr="00567AAA">
              <w:t xml:space="preserve">nr </w:t>
            </w:r>
            <w:r w:rsidR="00C67C28" w:rsidRPr="00567AAA">
              <w:t>6</w:t>
            </w:r>
            <w:r w:rsidR="00797CD9" w:rsidRPr="00567AAA">
              <w:t>-3</w:t>
            </w:r>
            <w:r w:rsidR="00C67C28" w:rsidRPr="00567AAA">
              <w:t>/</w:t>
            </w:r>
            <w:r w:rsidR="00797CD9" w:rsidRPr="00567AAA">
              <w:t>25/856</w:t>
            </w:r>
          </w:p>
          <w:p w14:paraId="1A60E64E" w14:textId="23382A78" w:rsidR="006100AB" w:rsidRPr="00567AAA" w:rsidRDefault="006100AB" w:rsidP="007E20BE"/>
        </w:tc>
        <w:tc>
          <w:tcPr>
            <w:tcW w:w="7088" w:type="dxa"/>
          </w:tcPr>
          <w:p w14:paraId="40C064D8" w14:textId="4DB499F4" w:rsidR="00797CD9" w:rsidRPr="00797CD9" w:rsidRDefault="00797CD9" w:rsidP="00797CD9">
            <w:pPr>
              <w:jc w:val="both"/>
            </w:pPr>
            <w:r w:rsidRPr="00797CD9">
              <w:t xml:space="preserve">Maa- ja Ruumiamet kooskõlastab Kinguvälja detailplaneeringu järgmistel tingimustel: </w:t>
            </w:r>
          </w:p>
          <w:p w14:paraId="2FE99BE5" w14:textId="77777777" w:rsidR="00797CD9" w:rsidRPr="00797CD9" w:rsidRDefault="00797CD9" w:rsidP="00797CD9">
            <w:pPr>
              <w:jc w:val="both"/>
            </w:pPr>
            <w:r w:rsidRPr="00797CD9">
              <w:t xml:space="preserve">1. Äri- ja tootmishoonete ning neid teenindava taristu rajamisel tagada maaparandussüsteemi Sikeldi-Alu1 eesvoolu korrashoid ja toimimisvõime (maaparandusseadus, edaspidi </w:t>
            </w:r>
            <w:proofErr w:type="spellStart"/>
            <w:r w:rsidRPr="00797CD9">
              <w:t>MaaParS</w:t>
            </w:r>
            <w:proofErr w:type="spellEnd"/>
            <w:r w:rsidRPr="00797CD9">
              <w:t xml:space="preserve"> § 48). </w:t>
            </w:r>
          </w:p>
          <w:p w14:paraId="300E6979" w14:textId="77777777" w:rsidR="00797CD9" w:rsidRPr="00797CD9" w:rsidRDefault="00797CD9" w:rsidP="00797CD9">
            <w:pPr>
              <w:jc w:val="both"/>
            </w:pPr>
            <w:r w:rsidRPr="00797CD9">
              <w:t>2. Kui ehituse käigus saab eesvool kahjustada, tuleb see taastada. Tööd teha maaparandusseadusest ja sellega kehtestatud määrustest tulenevate nõuete kohaselt (</w:t>
            </w:r>
            <w:proofErr w:type="spellStart"/>
            <w:r w:rsidRPr="00797CD9">
              <w:t>MaaParS</w:t>
            </w:r>
            <w:proofErr w:type="spellEnd"/>
            <w:r w:rsidRPr="00797CD9">
              <w:t xml:space="preserve"> § 46 lg 1, § 44 lg 5, ehitusseadustik § 11). </w:t>
            </w:r>
          </w:p>
          <w:p w14:paraId="126FF8C8" w14:textId="33F11329" w:rsidR="00087487" w:rsidRPr="00567AAA" w:rsidRDefault="00797CD9" w:rsidP="00797CD9">
            <w:pPr>
              <w:jc w:val="both"/>
            </w:pPr>
            <w:r w:rsidRPr="00567AAA">
              <w:t>3. Eesvoolu kaitsevööndis on kinnisasja kasutamine kitsendatud eesvoolu ja sellel paiknevate rajatiste kaitseks, ohutuse tagamiseks ning eesvoolu maaparandushoiutöö tegemise võimaldamiseks (</w:t>
            </w:r>
            <w:proofErr w:type="spellStart"/>
            <w:r w:rsidRPr="00567AAA">
              <w:t>MaaParS</w:t>
            </w:r>
            <w:proofErr w:type="spellEnd"/>
            <w:r w:rsidRPr="00567AAA">
              <w:t xml:space="preserve"> § 48).</w:t>
            </w:r>
          </w:p>
        </w:tc>
        <w:tc>
          <w:tcPr>
            <w:tcW w:w="2942" w:type="dxa"/>
          </w:tcPr>
          <w:p w14:paraId="6CA7DE34" w14:textId="022F8202" w:rsidR="006100AB" w:rsidRPr="00567AAA" w:rsidRDefault="006100AB" w:rsidP="00401299">
            <w:r w:rsidRPr="00567AAA">
              <w:t>Detailplaneeringu</w:t>
            </w:r>
            <w:r w:rsidR="00401299" w:rsidRPr="00567AAA">
              <w:t xml:space="preserve"> seletuskirja </w:t>
            </w:r>
            <w:proofErr w:type="spellStart"/>
            <w:r w:rsidR="00401299" w:rsidRPr="00567AAA">
              <w:t>pkt</w:t>
            </w:r>
            <w:proofErr w:type="spellEnd"/>
            <w:r w:rsidR="00401299" w:rsidRPr="00567AAA">
              <w:t xml:space="preserve"> </w:t>
            </w:r>
            <w:r w:rsidR="00797CD9" w:rsidRPr="00567AAA">
              <w:t>7</w:t>
            </w:r>
            <w:r w:rsidR="00401299" w:rsidRPr="00567AAA">
              <w:t>.</w:t>
            </w:r>
            <w:r w:rsidR="00797CD9" w:rsidRPr="00567AAA">
              <w:t>10.2 lk 17 täiendatud vastavalt.</w:t>
            </w:r>
          </w:p>
        </w:tc>
      </w:tr>
      <w:tr w:rsidR="008E7DDD" w:rsidRPr="00567AAA" w14:paraId="75FE0454" w14:textId="77777777" w:rsidTr="00960EE9">
        <w:tc>
          <w:tcPr>
            <w:tcW w:w="2122" w:type="dxa"/>
          </w:tcPr>
          <w:p w14:paraId="533D6193" w14:textId="77777777" w:rsidR="008E7DDD" w:rsidRPr="00567AAA" w:rsidRDefault="008E7DDD">
            <w:r w:rsidRPr="00567AAA">
              <w:t>Transpordiamet</w:t>
            </w:r>
          </w:p>
          <w:p w14:paraId="2D6C33EA" w14:textId="77777777" w:rsidR="005E0B25" w:rsidRPr="00567AAA" w:rsidRDefault="005E0B25"/>
          <w:p w14:paraId="687097AB" w14:textId="65D7D829" w:rsidR="005E0B25" w:rsidRPr="00567AAA" w:rsidRDefault="005E0B25" w:rsidP="00640716">
            <w:r w:rsidRPr="00567AAA">
              <w:t>(</w:t>
            </w:r>
            <w:r w:rsidR="00DF6EDF" w:rsidRPr="00567AAA">
              <w:t>Marje-Ly Rebas</w:t>
            </w:r>
            <w:r w:rsidRPr="00567AAA">
              <w:t>)</w:t>
            </w:r>
          </w:p>
        </w:tc>
        <w:tc>
          <w:tcPr>
            <w:tcW w:w="1842" w:type="dxa"/>
          </w:tcPr>
          <w:p w14:paraId="3F9D49D4" w14:textId="1BD66602" w:rsidR="008E7DDD" w:rsidRPr="00567AAA" w:rsidRDefault="00DF6EDF">
            <w:r w:rsidRPr="00567AAA">
              <w:t>09</w:t>
            </w:r>
            <w:r w:rsidR="00640716" w:rsidRPr="00567AAA">
              <w:t>.0</w:t>
            </w:r>
            <w:r w:rsidRPr="00567AAA">
              <w:t>2</w:t>
            </w:r>
            <w:r w:rsidR="0014365C" w:rsidRPr="00567AAA">
              <w:t>.202</w:t>
            </w:r>
            <w:r w:rsidRPr="00567AAA">
              <w:t>5</w:t>
            </w:r>
            <w:r w:rsidR="00640716" w:rsidRPr="00567AAA">
              <w:t>4</w:t>
            </w:r>
            <w:r w:rsidR="0014365C" w:rsidRPr="00567AAA">
              <w:t xml:space="preserve"> nr </w:t>
            </w:r>
            <w:r w:rsidR="00640716" w:rsidRPr="00567AAA">
              <w:t>7.2-2/2</w:t>
            </w:r>
            <w:r w:rsidRPr="00567AAA">
              <w:t>5</w:t>
            </w:r>
            <w:r w:rsidR="00640716" w:rsidRPr="00567AAA">
              <w:t>/</w:t>
            </w:r>
            <w:r w:rsidRPr="00567AAA">
              <w:t>220</w:t>
            </w:r>
            <w:r w:rsidR="00640716" w:rsidRPr="00567AAA">
              <w:t>7</w:t>
            </w:r>
            <w:r w:rsidRPr="00567AAA">
              <w:t>3</w:t>
            </w:r>
            <w:r w:rsidR="00640716" w:rsidRPr="00567AAA">
              <w:t>-</w:t>
            </w:r>
            <w:r w:rsidRPr="00567AAA">
              <w:t>5</w:t>
            </w:r>
          </w:p>
          <w:p w14:paraId="427766A5" w14:textId="0B140F68" w:rsidR="00D90512" w:rsidRPr="00567AAA" w:rsidRDefault="00D90512" w:rsidP="00640716"/>
        </w:tc>
        <w:tc>
          <w:tcPr>
            <w:tcW w:w="7088" w:type="dxa"/>
          </w:tcPr>
          <w:p w14:paraId="36A9772D" w14:textId="099BAF40" w:rsidR="00DF6EDF" w:rsidRPr="00DF6EDF" w:rsidRDefault="00DF6EDF" w:rsidP="00DF6EDF">
            <w:pPr>
              <w:jc w:val="both"/>
            </w:pPr>
            <w:r w:rsidRPr="00DF6EDF">
              <w:t>Võttes aluseks ehitusseadustiku (</w:t>
            </w:r>
            <w:proofErr w:type="spellStart"/>
            <w:r w:rsidRPr="00DF6EDF">
              <w:t>EhS</w:t>
            </w:r>
            <w:proofErr w:type="spellEnd"/>
            <w:r w:rsidRPr="00DF6EDF">
              <w:t>) ja planeerimisseaduse (</w:t>
            </w:r>
            <w:proofErr w:type="spellStart"/>
            <w:r w:rsidRPr="00DF6EDF">
              <w:t>PlanS</w:t>
            </w:r>
            <w:proofErr w:type="spellEnd"/>
            <w:r w:rsidRPr="00DF6EDF">
              <w:t xml:space="preserve">) kooskõlastame planeeringu (Lisa 1). </w:t>
            </w:r>
          </w:p>
          <w:p w14:paraId="1E4DD9EF" w14:textId="77777777" w:rsidR="00DF6EDF" w:rsidRPr="00DF6EDF" w:rsidRDefault="00DF6EDF" w:rsidP="00DF6EDF">
            <w:pPr>
              <w:jc w:val="both"/>
            </w:pPr>
            <w:r w:rsidRPr="00DF6EDF">
              <w:t xml:space="preserve">Palume planeeringu elluviimisel arvestada järgnevaga. </w:t>
            </w:r>
          </w:p>
          <w:p w14:paraId="2BAE5E79" w14:textId="77777777" w:rsidR="00DF6EDF" w:rsidRPr="00DF6EDF" w:rsidRDefault="00DF6EDF" w:rsidP="00DF6EDF">
            <w:pPr>
              <w:jc w:val="both"/>
            </w:pPr>
            <w:bookmarkStart w:id="1" w:name="_Hlk191038443"/>
            <w:r w:rsidRPr="00DF6EDF">
              <w:t xml:space="preserve">1. Kõik riigitee kaitsevööndis kavandatud ehitusloa kohustusega tööde projektid tuleb esitada Transpordiametile nõusoleku saamiseks. Ristumiskoha puhul tuleb taotleda </w:t>
            </w:r>
            <w:proofErr w:type="spellStart"/>
            <w:r w:rsidRPr="00DF6EDF">
              <w:t>EhS</w:t>
            </w:r>
            <w:proofErr w:type="spellEnd"/>
            <w:r w:rsidRPr="00DF6EDF">
              <w:t xml:space="preserve"> § 99 lg 3 alusel Transpordiametilt nõuded ristumiskoha projekti koostamiseks. </w:t>
            </w:r>
          </w:p>
          <w:p w14:paraId="5B6B07B8" w14:textId="77777777" w:rsidR="00DF6EDF" w:rsidRPr="00DF6EDF" w:rsidRDefault="00DF6EDF" w:rsidP="00DF6EDF">
            <w:pPr>
              <w:jc w:val="both"/>
            </w:pPr>
            <w:r w:rsidRPr="00DF6EDF">
              <w:t xml:space="preserve">2. Kui kohalik omavalitsus annab planeeringualal projekteerimistingimusi </w:t>
            </w:r>
            <w:proofErr w:type="spellStart"/>
            <w:r w:rsidRPr="00DF6EDF">
              <w:t>EhS</w:t>
            </w:r>
            <w:proofErr w:type="spellEnd"/>
            <w:r w:rsidRPr="00DF6EDF">
              <w:t xml:space="preserve"> § 27 alusel või kavandatakse muudatusi riigitee kaitsevööndis, siis palume kaasata Transpordiametit menetlusse. </w:t>
            </w:r>
          </w:p>
          <w:bookmarkEnd w:id="1"/>
          <w:p w14:paraId="34140DCA" w14:textId="77777777" w:rsidR="00DF6EDF" w:rsidRPr="00DF6EDF" w:rsidRDefault="00DF6EDF" w:rsidP="00DF6EDF">
            <w:pPr>
              <w:jc w:val="both"/>
            </w:pPr>
          </w:p>
          <w:p w14:paraId="79A99484" w14:textId="0061C019" w:rsidR="008E7DDD" w:rsidRPr="00567AAA" w:rsidRDefault="00DF6EDF" w:rsidP="00DF6EDF">
            <w:pPr>
              <w:jc w:val="both"/>
            </w:pPr>
            <w:r w:rsidRPr="00567AAA">
              <w:t>Kooskõlastus kehtib kaks aastat kirja välja andmise kuupäevast. Kui planeering ei ole selleks ajaks kehtestatud, siis palume esitada planeering Transpordiametile lähteseisukohtade uuendamiseks.</w:t>
            </w:r>
          </w:p>
        </w:tc>
        <w:tc>
          <w:tcPr>
            <w:tcW w:w="2942" w:type="dxa"/>
          </w:tcPr>
          <w:p w14:paraId="79B37E37" w14:textId="312CFFCD" w:rsidR="008E7DDD" w:rsidRPr="00567AAA" w:rsidRDefault="00E66C04" w:rsidP="004F1067">
            <w:pPr>
              <w:jc w:val="both"/>
            </w:pPr>
            <w:r w:rsidRPr="00567AAA">
              <w:t>Täiendatud vastavalt s</w:t>
            </w:r>
            <w:r w:rsidR="00135D8B" w:rsidRPr="00567AAA">
              <w:t xml:space="preserve">eletuskirja </w:t>
            </w:r>
            <w:proofErr w:type="spellStart"/>
            <w:r w:rsidR="00135D8B" w:rsidRPr="00567AAA">
              <w:t>ptk</w:t>
            </w:r>
            <w:proofErr w:type="spellEnd"/>
            <w:r w:rsidR="00135D8B" w:rsidRPr="00567AAA">
              <w:t xml:space="preserve"> </w:t>
            </w:r>
            <w:r w:rsidR="00797CD9" w:rsidRPr="00567AAA">
              <w:t>7</w:t>
            </w:r>
            <w:r w:rsidR="004F1067" w:rsidRPr="00567AAA">
              <w:t>.1</w:t>
            </w:r>
            <w:r w:rsidR="00797CD9" w:rsidRPr="00567AAA">
              <w:t>6</w:t>
            </w:r>
            <w:r w:rsidR="005E0B25" w:rsidRPr="00567AAA">
              <w:t>.</w:t>
            </w:r>
          </w:p>
        </w:tc>
      </w:tr>
      <w:tr w:rsidR="008E7DDD" w:rsidRPr="00567AAA" w14:paraId="064405E8" w14:textId="77777777" w:rsidTr="008E7DDD">
        <w:tc>
          <w:tcPr>
            <w:tcW w:w="13994" w:type="dxa"/>
            <w:gridSpan w:val="4"/>
            <w:shd w:val="clear" w:color="auto" w:fill="E2EFD9" w:themeFill="accent6" w:themeFillTint="33"/>
          </w:tcPr>
          <w:p w14:paraId="2C990AE7" w14:textId="062200C4" w:rsidR="008E7DDD" w:rsidRPr="00567AAA" w:rsidRDefault="008E7DDD">
            <w:pPr>
              <w:rPr>
                <w:b/>
                <w:bCs/>
              </w:rPr>
            </w:pPr>
            <w:r w:rsidRPr="00567AAA">
              <w:rPr>
                <w:b/>
                <w:bCs/>
              </w:rPr>
              <w:t>TEHNOVÕRKUDE VALDAJAD</w:t>
            </w:r>
          </w:p>
        </w:tc>
      </w:tr>
      <w:tr w:rsidR="008E7DDD" w:rsidRPr="00567AAA" w14:paraId="139D80E0" w14:textId="77777777" w:rsidTr="00960EE9">
        <w:tc>
          <w:tcPr>
            <w:tcW w:w="2122" w:type="dxa"/>
          </w:tcPr>
          <w:p w14:paraId="598577CE" w14:textId="77777777" w:rsidR="008E7DDD" w:rsidRPr="00567AAA" w:rsidRDefault="008E7DDD">
            <w:r w:rsidRPr="00567AAA">
              <w:t>Elektrilevi OÜ</w:t>
            </w:r>
          </w:p>
          <w:p w14:paraId="168A5CA8" w14:textId="77777777" w:rsidR="00A37C8C" w:rsidRPr="00567AAA" w:rsidRDefault="00A37C8C"/>
          <w:p w14:paraId="334232A0" w14:textId="3925CF1F" w:rsidR="00A37C8C" w:rsidRPr="00567AAA" w:rsidRDefault="00A37C8C" w:rsidP="0030341F">
            <w:r w:rsidRPr="00567AAA">
              <w:t>(</w:t>
            </w:r>
            <w:r w:rsidR="0030341F" w:rsidRPr="00567AAA">
              <w:t>Marge Kasenurm</w:t>
            </w:r>
            <w:r w:rsidRPr="00567AAA">
              <w:t>)</w:t>
            </w:r>
          </w:p>
        </w:tc>
        <w:tc>
          <w:tcPr>
            <w:tcW w:w="1842" w:type="dxa"/>
          </w:tcPr>
          <w:p w14:paraId="0A9AD87A" w14:textId="71AD0686" w:rsidR="008E7DDD" w:rsidRPr="00567AAA" w:rsidRDefault="0030341F">
            <w:r w:rsidRPr="00567AAA">
              <w:t>15.0</w:t>
            </w:r>
            <w:r w:rsidR="00B80D91" w:rsidRPr="00567AAA">
              <w:t>1</w:t>
            </w:r>
            <w:r w:rsidR="002875AB" w:rsidRPr="00567AAA">
              <w:t>.202</w:t>
            </w:r>
            <w:r w:rsidR="00B80D91" w:rsidRPr="00567AAA">
              <w:t>5</w:t>
            </w:r>
          </w:p>
          <w:p w14:paraId="0D9CEEFB" w14:textId="7B5E0F8D" w:rsidR="002875AB" w:rsidRPr="00567AAA" w:rsidRDefault="009B79A0" w:rsidP="00B80D91">
            <w:r w:rsidRPr="00567AAA">
              <w:t>n</w:t>
            </w:r>
            <w:r w:rsidR="002875AB" w:rsidRPr="00567AAA">
              <w:t xml:space="preserve">r </w:t>
            </w:r>
            <w:r w:rsidR="00B80D91" w:rsidRPr="00567AAA">
              <w:t>9384974343</w:t>
            </w:r>
          </w:p>
        </w:tc>
        <w:tc>
          <w:tcPr>
            <w:tcW w:w="7088" w:type="dxa"/>
          </w:tcPr>
          <w:p w14:paraId="0F33936B" w14:textId="77777777" w:rsidR="002875AB" w:rsidRPr="00567AAA" w:rsidRDefault="002875AB" w:rsidP="00A37C8C">
            <w:pPr>
              <w:jc w:val="both"/>
            </w:pPr>
            <w:r w:rsidRPr="00567AAA">
              <w:t xml:space="preserve">KOOSKÕLASTATUD TINGIMUSTEL </w:t>
            </w:r>
          </w:p>
          <w:p w14:paraId="5888D844" w14:textId="20B30781" w:rsidR="008E7DDD" w:rsidRPr="00567AAA" w:rsidRDefault="002875AB" w:rsidP="00A37C8C">
            <w:pPr>
              <w:jc w:val="both"/>
            </w:pPr>
            <w:r w:rsidRPr="00567AAA">
              <w:t>* Tööjoonised kooskõlastada täiendavalt.</w:t>
            </w:r>
          </w:p>
        </w:tc>
        <w:tc>
          <w:tcPr>
            <w:tcW w:w="2942" w:type="dxa"/>
          </w:tcPr>
          <w:p w14:paraId="14DD94AE" w14:textId="1080C045" w:rsidR="008E7DDD" w:rsidRPr="00567AAA" w:rsidRDefault="00B92F14">
            <w:r w:rsidRPr="00567AAA">
              <w:t>-</w:t>
            </w:r>
          </w:p>
        </w:tc>
      </w:tr>
      <w:tr w:rsidR="008E7DDD" w:rsidRPr="00567AAA" w14:paraId="0C252ED6" w14:textId="77777777" w:rsidTr="00960EE9">
        <w:tc>
          <w:tcPr>
            <w:tcW w:w="2122" w:type="dxa"/>
          </w:tcPr>
          <w:p w14:paraId="68EB1BA2" w14:textId="77777777" w:rsidR="008E7DDD" w:rsidRPr="00567AAA" w:rsidRDefault="008E7DDD">
            <w:r w:rsidRPr="00567AAA">
              <w:t>Telia Eesti AS</w:t>
            </w:r>
          </w:p>
          <w:p w14:paraId="165AC367" w14:textId="77777777" w:rsidR="00A37C8C" w:rsidRPr="00567AAA" w:rsidRDefault="00A37C8C"/>
          <w:p w14:paraId="40B03B09" w14:textId="26D380DB" w:rsidR="00A37C8C" w:rsidRPr="00567AAA" w:rsidRDefault="00A37C8C" w:rsidP="00C06E90">
            <w:r w:rsidRPr="00567AAA">
              <w:t>(</w:t>
            </w:r>
            <w:r w:rsidR="0021705E" w:rsidRPr="00567AAA">
              <w:t xml:space="preserve">Ervin </w:t>
            </w:r>
            <w:proofErr w:type="spellStart"/>
            <w:r w:rsidR="0021705E" w:rsidRPr="00567AAA">
              <w:t>Rinaldo</w:t>
            </w:r>
            <w:proofErr w:type="spellEnd"/>
            <w:r w:rsidRPr="00567AAA">
              <w:t>)</w:t>
            </w:r>
          </w:p>
        </w:tc>
        <w:tc>
          <w:tcPr>
            <w:tcW w:w="1842" w:type="dxa"/>
          </w:tcPr>
          <w:p w14:paraId="69EB7151" w14:textId="571E693A" w:rsidR="008E7DDD" w:rsidRPr="00567AAA" w:rsidRDefault="0021705E">
            <w:r w:rsidRPr="00567AAA">
              <w:t>14</w:t>
            </w:r>
            <w:r w:rsidR="00C06E90" w:rsidRPr="00567AAA">
              <w:t>.0</w:t>
            </w:r>
            <w:r w:rsidRPr="00567AAA">
              <w:t>1</w:t>
            </w:r>
            <w:r w:rsidR="004B0EB8" w:rsidRPr="00567AAA">
              <w:t>.202</w:t>
            </w:r>
            <w:r w:rsidRPr="00567AAA">
              <w:t>5</w:t>
            </w:r>
          </w:p>
          <w:p w14:paraId="43D5AB2D" w14:textId="05C43D26" w:rsidR="004B0EB8" w:rsidRPr="00567AAA" w:rsidRDefault="009B79A0">
            <w:r w:rsidRPr="00567AAA">
              <w:t>n</w:t>
            </w:r>
            <w:r w:rsidR="004B0EB8" w:rsidRPr="00567AAA">
              <w:t xml:space="preserve">r </w:t>
            </w:r>
            <w:r w:rsidR="0021705E" w:rsidRPr="00567AAA">
              <w:t>39398677</w:t>
            </w:r>
          </w:p>
        </w:tc>
        <w:tc>
          <w:tcPr>
            <w:tcW w:w="7088" w:type="dxa"/>
          </w:tcPr>
          <w:p w14:paraId="750CE62F" w14:textId="48B263D6" w:rsidR="00D60A53" w:rsidRPr="00567AAA" w:rsidRDefault="00C615AA" w:rsidP="0021705E">
            <w:pPr>
              <w:jc w:val="both"/>
            </w:pPr>
            <w:r w:rsidRPr="00567AAA">
              <w:t>Info</w:t>
            </w:r>
            <w:r w:rsidRPr="00567AAA">
              <w:rPr>
                <w:rFonts w:ascii="Calibri" w:hAnsi="Calibri" w:cs="Calibri"/>
              </w:rPr>
              <w:t xml:space="preserve"> </w:t>
            </w:r>
            <w:r w:rsidRPr="00567AAA">
              <w:t>t</w:t>
            </w:r>
            <w:r w:rsidRPr="00567AAA">
              <w:rPr>
                <w:rFonts w:ascii="Calibri" w:hAnsi="Calibri" w:cs="Calibri"/>
              </w:rPr>
              <w:t>öö</w:t>
            </w:r>
            <w:r w:rsidRPr="00567AAA">
              <w:t>loa</w:t>
            </w:r>
            <w:r w:rsidRPr="00567AAA">
              <w:rPr>
                <w:rFonts w:ascii="Calibri" w:hAnsi="Calibri" w:cs="Calibri"/>
              </w:rPr>
              <w:t xml:space="preserve"> </w:t>
            </w:r>
            <w:r w:rsidRPr="00567AAA">
              <w:t>saamiseks</w:t>
            </w:r>
            <w:r w:rsidRPr="00567AAA">
              <w:rPr>
                <w:rFonts w:ascii="Calibri" w:hAnsi="Calibri" w:cs="Calibri"/>
              </w:rPr>
              <w:t xml:space="preserve"> </w:t>
            </w:r>
            <w:r w:rsidRPr="00567AAA">
              <w:t xml:space="preserve">telefoninumbril: </w:t>
            </w:r>
            <w:r w:rsidR="0021705E" w:rsidRPr="00567AAA">
              <w:t>5078216</w:t>
            </w:r>
            <w:r w:rsidR="00D60A53" w:rsidRPr="00567AAA">
              <w:t>.</w:t>
            </w:r>
          </w:p>
          <w:p w14:paraId="6EF08CFE" w14:textId="45562A5E" w:rsidR="00D60A53" w:rsidRPr="00567AAA" w:rsidRDefault="0021705E" w:rsidP="0021705E">
            <w:pPr>
              <w:jc w:val="both"/>
            </w:pPr>
            <w:r w:rsidRPr="00567AAA">
              <w:t>Projekt kooskõlastatakse märkustega: Planeeringualas Telia sidekaablid puuduvad.</w:t>
            </w:r>
          </w:p>
          <w:p w14:paraId="7714AE31" w14:textId="2974818B" w:rsidR="00931249" w:rsidRPr="00567AAA" w:rsidRDefault="00C615AA" w:rsidP="00C615AA">
            <w:pPr>
              <w:jc w:val="both"/>
            </w:pPr>
            <w:r w:rsidRPr="00567AAA">
              <w:lastRenderedPageBreak/>
              <w:t>Kooskõlastus</w:t>
            </w:r>
            <w:r w:rsidRPr="00567AAA">
              <w:rPr>
                <w:rFonts w:ascii="Calibri" w:hAnsi="Calibri" w:cs="Calibri"/>
              </w:rPr>
              <w:t xml:space="preserve"> </w:t>
            </w:r>
            <w:r w:rsidRPr="00567AAA">
              <w:t>kehtib</w:t>
            </w:r>
            <w:r w:rsidRPr="00567AAA">
              <w:rPr>
                <w:rFonts w:ascii="Calibri" w:hAnsi="Calibri" w:cs="Calibri"/>
              </w:rPr>
              <w:t xml:space="preserve"> </w:t>
            </w:r>
            <w:r w:rsidRPr="00567AAA">
              <w:t>kuni</w:t>
            </w:r>
            <w:r w:rsidRPr="00567AAA">
              <w:rPr>
                <w:rFonts w:ascii="Calibri" w:hAnsi="Calibri" w:cs="Calibri"/>
              </w:rPr>
              <w:t xml:space="preserve"> </w:t>
            </w:r>
            <w:r w:rsidR="0021705E" w:rsidRPr="00567AAA">
              <w:rPr>
                <w:rFonts w:ascii="Calibri" w:hAnsi="Calibri" w:cs="Calibri"/>
              </w:rPr>
              <w:t>13</w:t>
            </w:r>
            <w:r w:rsidRPr="00567AAA">
              <w:t>.0</w:t>
            </w:r>
            <w:r w:rsidR="0021705E" w:rsidRPr="00567AAA">
              <w:t>1</w:t>
            </w:r>
            <w:r w:rsidRPr="00567AAA">
              <w:t>.202</w:t>
            </w:r>
            <w:r w:rsidR="0021705E" w:rsidRPr="00567AAA">
              <w:t>6</w:t>
            </w:r>
          </w:p>
        </w:tc>
        <w:tc>
          <w:tcPr>
            <w:tcW w:w="2942" w:type="dxa"/>
          </w:tcPr>
          <w:p w14:paraId="6F6B8DA0" w14:textId="1F37FAAA" w:rsidR="008E7DDD" w:rsidRPr="00567AAA" w:rsidRDefault="00B92F14">
            <w:r w:rsidRPr="00567AAA">
              <w:lastRenderedPageBreak/>
              <w:t>-</w:t>
            </w:r>
          </w:p>
        </w:tc>
      </w:tr>
      <w:tr w:rsidR="008E7DDD" w:rsidRPr="00567AAA" w14:paraId="519D20B4" w14:textId="77777777" w:rsidTr="00960EE9">
        <w:tc>
          <w:tcPr>
            <w:tcW w:w="2122" w:type="dxa"/>
          </w:tcPr>
          <w:p w14:paraId="7D8B383E" w14:textId="342E6D86" w:rsidR="008E7DDD" w:rsidRPr="00567AAA" w:rsidRDefault="008E7DDD">
            <w:r w:rsidRPr="00567AAA">
              <w:t xml:space="preserve">AS </w:t>
            </w:r>
            <w:r w:rsidR="00B80D91" w:rsidRPr="00567AAA">
              <w:t>Rapla Vesi</w:t>
            </w:r>
          </w:p>
          <w:p w14:paraId="623DFE40" w14:textId="77777777" w:rsidR="00B92F14" w:rsidRPr="00567AAA" w:rsidRDefault="00B92F14"/>
          <w:p w14:paraId="2E1FC1EE" w14:textId="4F7E80B5" w:rsidR="00B92F14" w:rsidRPr="00567AAA" w:rsidRDefault="00B92F14">
            <w:r w:rsidRPr="00567AAA">
              <w:t>(</w:t>
            </w:r>
            <w:r w:rsidR="00B80D91" w:rsidRPr="00567AAA">
              <w:t xml:space="preserve">Tarmo </w:t>
            </w:r>
            <w:proofErr w:type="spellStart"/>
            <w:r w:rsidR="00B80D91" w:rsidRPr="00567AAA">
              <w:t>Ärmpalu</w:t>
            </w:r>
            <w:proofErr w:type="spellEnd"/>
            <w:r w:rsidRPr="00567AAA">
              <w:t>)</w:t>
            </w:r>
          </w:p>
        </w:tc>
        <w:tc>
          <w:tcPr>
            <w:tcW w:w="1842" w:type="dxa"/>
          </w:tcPr>
          <w:p w14:paraId="5A2E5265" w14:textId="7CCCA643" w:rsidR="008E7DDD" w:rsidRPr="00567AAA" w:rsidRDefault="00B80D91">
            <w:r w:rsidRPr="00567AAA">
              <w:t>10</w:t>
            </w:r>
            <w:r w:rsidR="00AD461D" w:rsidRPr="00567AAA">
              <w:t>.0</w:t>
            </w:r>
            <w:r w:rsidRPr="00567AAA">
              <w:t>1</w:t>
            </w:r>
            <w:r w:rsidR="00FA7300" w:rsidRPr="00567AAA">
              <w:t>.202</w:t>
            </w:r>
            <w:r w:rsidRPr="00567AAA">
              <w:t>5</w:t>
            </w:r>
          </w:p>
          <w:p w14:paraId="135F862E" w14:textId="52136595" w:rsidR="00FA7300" w:rsidRPr="00567AAA" w:rsidRDefault="00FA7300"/>
        </w:tc>
        <w:tc>
          <w:tcPr>
            <w:tcW w:w="7088" w:type="dxa"/>
          </w:tcPr>
          <w:p w14:paraId="52AB4776" w14:textId="6E7DF419" w:rsidR="008E7DDD" w:rsidRPr="00567AAA" w:rsidRDefault="00B80D91" w:rsidP="00B80D91">
            <w:r w:rsidRPr="00567AAA">
              <w:t>As Rapla Vesi ettepanekutega on Kalevi küla, Kinguvälja DP koostamisel arvestatud.</w:t>
            </w:r>
          </w:p>
        </w:tc>
        <w:tc>
          <w:tcPr>
            <w:tcW w:w="2942" w:type="dxa"/>
          </w:tcPr>
          <w:p w14:paraId="0FE14EEA" w14:textId="13971BCF" w:rsidR="008E7DDD" w:rsidRPr="00567AAA" w:rsidRDefault="00B92F14">
            <w:r w:rsidRPr="00567AAA">
              <w:t>-</w:t>
            </w:r>
          </w:p>
        </w:tc>
      </w:tr>
      <w:tr w:rsidR="008E7DDD" w:rsidRPr="00567AAA" w14:paraId="76AC16BC" w14:textId="77777777" w:rsidTr="008E7DDD">
        <w:tc>
          <w:tcPr>
            <w:tcW w:w="13994" w:type="dxa"/>
            <w:gridSpan w:val="4"/>
            <w:shd w:val="clear" w:color="auto" w:fill="E2EFD9" w:themeFill="accent6" w:themeFillTint="33"/>
          </w:tcPr>
          <w:p w14:paraId="325EB755" w14:textId="080E5EE3" w:rsidR="008E7DDD" w:rsidRPr="00567AAA" w:rsidRDefault="008E7DDD">
            <w:r w:rsidRPr="00567AAA">
              <w:t>ARVAMUSE AVALDAJAD</w:t>
            </w:r>
          </w:p>
        </w:tc>
      </w:tr>
      <w:tr w:rsidR="008E53F3" w:rsidRPr="002262DB" w14:paraId="794855E3" w14:textId="77777777" w:rsidTr="005B0A5D">
        <w:tc>
          <w:tcPr>
            <w:tcW w:w="2122" w:type="dxa"/>
          </w:tcPr>
          <w:p w14:paraId="2C79E279" w14:textId="224BD1B8" w:rsidR="008E53F3" w:rsidRPr="00567AAA" w:rsidRDefault="008E53F3" w:rsidP="005B0A5D">
            <w:r w:rsidRPr="00567AAA">
              <w:t>Eraisik</w:t>
            </w:r>
          </w:p>
        </w:tc>
        <w:tc>
          <w:tcPr>
            <w:tcW w:w="1842" w:type="dxa"/>
          </w:tcPr>
          <w:p w14:paraId="5AF202D6" w14:textId="0561F46E" w:rsidR="008E53F3" w:rsidRPr="00567AAA" w:rsidRDefault="008E53F3" w:rsidP="005B0A5D">
            <w:r w:rsidRPr="00567AAA">
              <w:t>09.02.2025</w:t>
            </w:r>
          </w:p>
          <w:p w14:paraId="1163C581" w14:textId="4B7BFA49" w:rsidR="008E53F3" w:rsidRPr="00567AAA" w:rsidRDefault="008E53F3" w:rsidP="008E53F3">
            <w:r w:rsidRPr="00567AAA">
              <w:t>registreeritud dokumendiregistris nr 6-2/55-11</w:t>
            </w:r>
          </w:p>
        </w:tc>
        <w:tc>
          <w:tcPr>
            <w:tcW w:w="7088" w:type="dxa"/>
          </w:tcPr>
          <w:p w14:paraId="03F8517C" w14:textId="77777777" w:rsidR="008E53F3" w:rsidRPr="008E53F3" w:rsidRDefault="008E53F3" w:rsidP="008E53F3">
            <w:r w:rsidRPr="008E53F3">
              <w:t>Tere!</w:t>
            </w:r>
          </w:p>
          <w:p w14:paraId="685AB06D" w14:textId="266FD361" w:rsidR="008E53F3" w:rsidRPr="008E53F3" w:rsidRDefault="008E53F3" w:rsidP="008E53F3"/>
          <w:p w14:paraId="7F56E084" w14:textId="329DFB2F" w:rsidR="008E53F3" w:rsidRPr="008E53F3" w:rsidRDefault="008E53F3" w:rsidP="008E53F3">
            <w:r w:rsidRPr="008E53F3">
              <w:t>Minu mõte oleks selline, kui keegi teeb planeeringu, siis on see kindlasti parem kui</w:t>
            </w:r>
            <w:r w:rsidR="00797CD9" w:rsidRPr="00567AAA">
              <w:t xml:space="preserve"> </w:t>
            </w:r>
            <w:r w:rsidRPr="008E53F3">
              <w:t>see, et ei tehta mitte midagi.</w:t>
            </w:r>
          </w:p>
          <w:p w14:paraId="42F02981" w14:textId="77777777" w:rsidR="008E53F3" w:rsidRPr="008E53F3" w:rsidRDefault="008E53F3" w:rsidP="008E53F3">
            <w:r w:rsidRPr="008E53F3">
              <w:t>Antud ehitiste tabelis - teeäärsed krundid, hoonete kõrgus ei peaks olema 12 m.</w:t>
            </w:r>
          </w:p>
          <w:p w14:paraId="127515F4" w14:textId="77777777" w:rsidR="008E53F3" w:rsidRPr="008E53F3" w:rsidRDefault="008E53F3" w:rsidP="008E53F3">
            <w:r w:rsidRPr="008E53F3">
              <w:t>Tagumised ei jää tee ääres silma, teeäärsed on minu arvates liiga kõrged, krundid 1;2;3.</w:t>
            </w:r>
          </w:p>
          <w:p w14:paraId="3B9C9FB5" w14:textId="247DAA3B" w:rsidR="008E53F3" w:rsidRPr="00567AAA" w:rsidRDefault="008E53F3" w:rsidP="005B0A5D"/>
        </w:tc>
        <w:tc>
          <w:tcPr>
            <w:tcW w:w="2942" w:type="dxa"/>
          </w:tcPr>
          <w:p w14:paraId="251F23F0" w14:textId="11022B24" w:rsidR="00BD1229" w:rsidRPr="00567AAA" w:rsidRDefault="00BD1229" w:rsidP="00BD1229">
            <w:pPr>
              <w:suppressAutoHyphens/>
              <w:jc w:val="both"/>
              <w:rPr>
                <w:i/>
                <w:iCs/>
              </w:rPr>
            </w:pPr>
            <w:proofErr w:type="spellStart"/>
            <w:r w:rsidRPr="00567AAA">
              <w:t>Pkt</w:t>
            </w:r>
            <w:proofErr w:type="spellEnd"/>
            <w:r w:rsidRPr="00567AAA">
              <w:t xml:space="preserve">. 7.4. </w:t>
            </w:r>
            <w:r w:rsidR="00CC5020" w:rsidRPr="00567AAA">
              <w:t xml:space="preserve">lk 11 lisatud seletuskirja järgnev lause- </w:t>
            </w:r>
            <w:r w:rsidRPr="00567AAA">
              <w:rPr>
                <w:i/>
                <w:iCs/>
              </w:rPr>
              <w:t xml:space="preserve">Kruntidel POS 1, POS 2 ja POS 3 on soovitav kõrgemad hoonemahud projekteerida riigiteest kaugemale ja madalamad hooneosad riigitee poole, et visuaalselt vähendada hoonete kõrgust riigiteelt vaadates. </w:t>
            </w:r>
          </w:p>
          <w:p w14:paraId="221EC1EB" w14:textId="0876D64A" w:rsidR="00CC5020" w:rsidRPr="00567AAA" w:rsidRDefault="00CC5020" w:rsidP="00BD1229">
            <w:pPr>
              <w:suppressAutoHyphens/>
              <w:jc w:val="both"/>
              <w:rPr>
                <w:i/>
                <w:iCs/>
              </w:rPr>
            </w:pPr>
            <w:proofErr w:type="spellStart"/>
            <w:r w:rsidRPr="00567AAA">
              <w:t>Pkt</w:t>
            </w:r>
            <w:proofErr w:type="spellEnd"/>
            <w:r w:rsidRPr="00567AAA">
              <w:t>. 7.7. lk 14 lisatud seletuskirja järgnev lause-</w:t>
            </w:r>
          </w:p>
          <w:p w14:paraId="3CA3ADFC" w14:textId="77777777" w:rsidR="00CC5020" w:rsidRPr="00CC5020" w:rsidRDefault="00CC5020" w:rsidP="00CC5020">
            <w:pPr>
              <w:pStyle w:val="Kehatekst"/>
              <w:tabs>
                <w:tab w:val="clear" w:pos="0"/>
                <w:tab w:val="left" w:pos="720"/>
              </w:tabs>
              <w:suppressAutoHyphens w:val="0"/>
              <w:rPr>
                <w:rFonts w:asciiTheme="minorHAnsi" w:eastAsiaTheme="minorHAnsi" w:hAnsiTheme="minorHAnsi" w:cstheme="minorBidi"/>
                <w:i/>
                <w:iCs/>
                <w:kern w:val="2"/>
                <w:sz w:val="22"/>
                <w:szCs w:val="22"/>
                <w:lang w:val="et-EE" w:eastAsia="en-US"/>
                <w14:ligatures w14:val="standardContextual"/>
              </w:rPr>
            </w:pPr>
            <w:r w:rsidRPr="00567AAA">
              <w:rPr>
                <w:rFonts w:asciiTheme="minorHAnsi" w:eastAsiaTheme="minorHAnsi" w:hAnsiTheme="minorHAnsi" w:cstheme="minorBidi"/>
                <w:i/>
                <w:iCs/>
                <w:kern w:val="2"/>
                <w:sz w:val="22"/>
                <w:szCs w:val="22"/>
                <w:lang w:val="et-EE" w:eastAsia="en-US"/>
                <w14:ligatures w14:val="standardContextual"/>
              </w:rPr>
              <w:t>Kruntidel POS 1, POS 2 ja POS 3 visuaalse mõju vähendamiseks näha ette haljastus ka riigiteepoolsele krundi küljele.</w:t>
            </w:r>
            <w:r w:rsidRPr="00CC5020">
              <w:rPr>
                <w:rFonts w:asciiTheme="minorHAnsi" w:eastAsiaTheme="minorHAnsi" w:hAnsiTheme="minorHAnsi" w:cstheme="minorBidi"/>
                <w:i/>
                <w:iCs/>
                <w:kern w:val="2"/>
                <w:sz w:val="22"/>
                <w:szCs w:val="22"/>
                <w:lang w:val="et-EE" w:eastAsia="en-US"/>
                <w14:ligatures w14:val="standardContextual"/>
              </w:rPr>
              <w:t xml:space="preserve"> </w:t>
            </w:r>
          </w:p>
          <w:p w14:paraId="02A7C54A" w14:textId="36B26410" w:rsidR="008E53F3" w:rsidRPr="002262DB" w:rsidRDefault="008E53F3" w:rsidP="005B0A5D"/>
        </w:tc>
      </w:tr>
    </w:tbl>
    <w:p w14:paraId="544D0317" w14:textId="77777777" w:rsidR="008E53F3" w:rsidRDefault="008E53F3"/>
    <w:sectPr w:rsidR="008E53F3" w:rsidSect="008E7DD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71ACB"/>
    <w:multiLevelType w:val="hybridMultilevel"/>
    <w:tmpl w:val="8C9A66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001630F"/>
    <w:multiLevelType w:val="hybridMultilevel"/>
    <w:tmpl w:val="050AB1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22500B2"/>
    <w:multiLevelType w:val="hybridMultilevel"/>
    <w:tmpl w:val="F9C827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DDD"/>
    <w:rsid w:val="00087487"/>
    <w:rsid w:val="000D1035"/>
    <w:rsid w:val="00135D8B"/>
    <w:rsid w:val="0014365C"/>
    <w:rsid w:val="00145547"/>
    <w:rsid w:val="00200629"/>
    <w:rsid w:val="0021705E"/>
    <w:rsid w:val="002262DB"/>
    <w:rsid w:val="002472B1"/>
    <w:rsid w:val="002875AB"/>
    <w:rsid w:val="00296E5B"/>
    <w:rsid w:val="002B163E"/>
    <w:rsid w:val="002F6426"/>
    <w:rsid w:val="0030341F"/>
    <w:rsid w:val="00314AAB"/>
    <w:rsid w:val="003E6586"/>
    <w:rsid w:val="00401299"/>
    <w:rsid w:val="004065BD"/>
    <w:rsid w:val="00440BAE"/>
    <w:rsid w:val="00462651"/>
    <w:rsid w:val="004B0EB8"/>
    <w:rsid w:val="004E5167"/>
    <w:rsid w:val="004F1067"/>
    <w:rsid w:val="004F5C68"/>
    <w:rsid w:val="005176D9"/>
    <w:rsid w:val="00567AAA"/>
    <w:rsid w:val="00593ED2"/>
    <w:rsid w:val="005B1718"/>
    <w:rsid w:val="005E0B25"/>
    <w:rsid w:val="005E6BD0"/>
    <w:rsid w:val="006100AB"/>
    <w:rsid w:val="00640716"/>
    <w:rsid w:val="006E6625"/>
    <w:rsid w:val="006E6F4A"/>
    <w:rsid w:val="0071667E"/>
    <w:rsid w:val="00782D8B"/>
    <w:rsid w:val="00797CD9"/>
    <w:rsid w:val="007E20BE"/>
    <w:rsid w:val="007E6214"/>
    <w:rsid w:val="007F1D6A"/>
    <w:rsid w:val="008E53F3"/>
    <w:rsid w:val="008E7DDD"/>
    <w:rsid w:val="009021D4"/>
    <w:rsid w:val="00931249"/>
    <w:rsid w:val="0094415F"/>
    <w:rsid w:val="0095780F"/>
    <w:rsid w:val="00960EE9"/>
    <w:rsid w:val="009B79A0"/>
    <w:rsid w:val="009F6176"/>
    <w:rsid w:val="00A0460B"/>
    <w:rsid w:val="00A13CD9"/>
    <w:rsid w:val="00A37C8C"/>
    <w:rsid w:val="00A527CB"/>
    <w:rsid w:val="00A82F95"/>
    <w:rsid w:val="00AD461D"/>
    <w:rsid w:val="00B80D91"/>
    <w:rsid w:val="00B92F14"/>
    <w:rsid w:val="00BD1229"/>
    <w:rsid w:val="00BF2734"/>
    <w:rsid w:val="00C06E90"/>
    <w:rsid w:val="00C14447"/>
    <w:rsid w:val="00C421C9"/>
    <w:rsid w:val="00C615AA"/>
    <w:rsid w:val="00C67C28"/>
    <w:rsid w:val="00C86E4C"/>
    <w:rsid w:val="00C9577D"/>
    <w:rsid w:val="00C9595E"/>
    <w:rsid w:val="00CC4E1A"/>
    <w:rsid w:val="00CC5020"/>
    <w:rsid w:val="00CE51BC"/>
    <w:rsid w:val="00CF2339"/>
    <w:rsid w:val="00D40649"/>
    <w:rsid w:val="00D50EC8"/>
    <w:rsid w:val="00D60A53"/>
    <w:rsid w:val="00D90512"/>
    <w:rsid w:val="00DD5B8B"/>
    <w:rsid w:val="00DF6EDF"/>
    <w:rsid w:val="00E01DDF"/>
    <w:rsid w:val="00E66C04"/>
    <w:rsid w:val="00EA51CF"/>
    <w:rsid w:val="00EF7418"/>
    <w:rsid w:val="00FA7300"/>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7B82"/>
  <w15:chartTrackingRefBased/>
  <w15:docId w15:val="{990E4EA1-30ED-454B-B1C3-5614708B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8E7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semiHidden/>
    <w:unhideWhenUsed/>
    <w:rsid w:val="00A13CD9"/>
    <w:rPr>
      <w:color w:val="0000FF"/>
      <w:u w:val="single"/>
    </w:rPr>
  </w:style>
  <w:style w:type="paragraph" w:styleId="Loendilik">
    <w:name w:val="List Paragraph"/>
    <w:basedOn w:val="Normaallaad"/>
    <w:uiPriority w:val="34"/>
    <w:qFormat/>
    <w:rsid w:val="00CC4E1A"/>
    <w:pPr>
      <w:ind w:left="720"/>
      <w:contextualSpacing/>
    </w:pPr>
  </w:style>
  <w:style w:type="paragraph" w:styleId="Kehatekst">
    <w:name w:val="Body Text"/>
    <w:basedOn w:val="Normaallaad"/>
    <w:link w:val="KehatekstMrk"/>
    <w:rsid w:val="00CC5020"/>
    <w:pPr>
      <w:tabs>
        <w:tab w:val="left" w:pos="0"/>
      </w:tabs>
      <w:suppressAutoHyphens/>
      <w:spacing w:after="0" w:line="240" w:lineRule="auto"/>
      <w:jc w:val="both"/>
    </w:pPr>
    <w:rPr>
      <w:rFonts w:ascii="Times New Roman" w:eastAsia="Times New Roman" w:hAnsi="Times New Roman" w:cs="Times New Roman"/>
      <w:kern w:val="0"/>
      <w:sz w:val="24"/>
      <w:szCs w:val="20"/>
      <w:lang w:val="en-GB" w:eastAsia="ar-SA"/>
      <w14:ligatures w14:val="none"/>
    </w:rPr>
  </w:style>
  <w:style w:type="character" w:customStyle="1" w:styleId="KehatekstMrk">
    <w:name w:val="Kehatekst Märk"/>
    <w:basedOn w:val="Liguvaikefont"/>
    <w:link w:val="Kehatekst"/>
    <w:rsid w:val="00CC5020"/>
    <w:rPr>
      <w:rFonts w:ascii="Times New Roman" w:eastAsia="Times New Roman" w:hAnsi="Times New Roman" w:cs="Times New Roman"/>
      <w:kern w:val="0"/>
      <w:sz w:val="24"/>
      <w:szCs w:val="20"/>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3700">
      <w:bodyDiv w:val="1"/>
      <w:marLeft w:val="0"/>
      <w:marRight w:val="0"/>
      <w:marTop w:val="0"/>
      <w:marBottom w:val="0"/>
      <w:divBdr>
        <w:top w:val="none" w:sz="0" w:space="0" w:color="auto"/>
        <w:left w:val="none" w:sz="0" w:space="0" w:color="auto"/>
        <w:bottom w:val="none" w:sz="0" w:space="0" w:color="auto"/>
        <w:right w:val="none" w:sz="0" w:space="0" w:color="auto"/>
      </w:divBdr>
    </w:div>
    <w:div w:id="528687350">
      <w:bodyDiv w:val="1"/>
      <w:marLeft w:val="0"/>
      <w:marRight w:val="0"/>
      <w:marTop w:val="0"/>
      <w:marBottom w:val="0"/>
      <w:divBdr>
        <w:top w:val="none" w:sz="0" w:space="0" w:color="auto"/>
        <w:left w:val="none" w:sz="0" w:space="0" w:color="auto"/>
        <w:bottom w:val="none" w:sz="0" w:space="0" w:color="auto"/>
        <w:right w:val="none" w:sz="0" w:space="0" w:color="auto"/>
      </w:divBdr>
    </w:div>
    <w:div w:id="1163276379">
      <w:bodyDiv w:val="1"/>
      <w:marLeft w:val="0"/>
      <w:marRight w:val="0"/>
      <w:marTop w:val="0"/>
      <w:marBottom w:val="0"/>
      <w:divBdr>
        <w:top w:val="none" w:sz="0" w:space="0" w:color="auto"/>
        <w:left w:val="none" w:sz="0" w:space="0" w:color="auto"/>
        <w:bottom w:val="none" w:sz="0" w:space="0" w:color="auto"/>
        <w:right w:val="none" w:sz="0" w:space="0" w:color="auto"/>
      </w:divBdr>
    </w:div>
    <w:div w:id="1892813508">
      <w:bodyDiv w:val="1"/>
      <w:marLeft w:val="0"/>
      <w:marRight w:val="0"/>
      <w:marTop w:val="0"/>
      <w:marBottom w:val="0"/>
      <w:divBdr>
        <w:top w:val="none" w:sz="0" w:space="0" w:color="auto"/>
        <w:left w:val="none" w:sz="0" w:space="0" w:color="auto"/>
        <w:bottom w:val="none" w:sz="0" w:space="0" w:color="auto"/>
        <w:right w:val="none" w:sz="0" w:space="0" w:color="auto"/>
      </w:divBdr>
    </w:div>
    <w:div w:id="19852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6696A-1D3B-4AA4-A8ED-B47F810D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731</Words>
  <Characters>4243</Characters>
  <Application>Microsoft Office Word</Application>
  <DocSecurity>0</DocSecurity>
  <Lines>35</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Enelin Alter</dc:creator>
  <cp:keywords/>
  <dc:description/>
  <cp:lastModifiedBy>Cerly Marko Järvela</cp:lastModifiedBy>
  <cp:revision>14</cp:revision>
  <dcterms:created xsi:type="dcterms:W3CDTF">2025-02-21T09:57:00Z</dcterms:created>
  <dcterms:modified xsi:type="dcterms:W3CDTF">2025-03-20T16:57:00Z</dcterms:modified>
</cp:coreProperties>
</file>