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E8C" w:rsidRPr="00A578B4" w:rsidRDefault="00DF6E8C" w:rsidP="00DF6E8C">
      <w:pPr>
        <w:rPr>
          <w:rFonts w:ascii="Times New Roman" w:hAnsi="Times New Roman" w:cs="Times New Roman"/>
          <w:sz w:val="28"/>
          <w:szCs w:val="28"/>
        </w:rPr>
      </w:pPr>
      <w:r w:rsidRPr="00A578B4">
        <w:rPr>
          <w:rFonts w:ascii="Times New Roman" w:hAnsi="Times New Roman" w:cs="Times New Roman"/>
          <w:sz w:val="28"/>
          <w:szCs w:val="28"/>
        </w:rPr>
        <w:t xml:space="preserve">Keskkonnamõju strateegilise hindamise eelhinnang seoses </w:t>
      </w:r>
      <w:r w:rsidR="00A578B4" w:rsidRPr="00A578B4">
        <w:rPr>
          <w:rFonts w:ascii="Times New Roman" w:hAnsi="Times New Roman" w:cs="Times New Roman"/>
          <w:sz w:val="28"/>
          <w:szCs w:val="28"/>
        </w:rPr>
        <w:t>Kuusemetsa kinnistu algatatava detailplaneeringuga (</w:t>
      </w:r>
      <w:r w:rsidRPr="00A578B4">
        <w:rPr>
          <w:rFonts w:ascii="Times New Roman" w:hAnsi="Times New Roman" w:cs="Times New Roman"/>
          <w:sz w:val="28"/>
          <w:szCs w:val="28"/>
        </w:rPr>
        <w:t>A</w:t>
      </w:r>
      <w:r w:rsidR="00A578B4" w:rsidRPr="00A578B4">
        <w:rPr>
          <w:rFonts w:ascii="Times New Roman" w:hAnsi="Times New Roman" w:cs="Times New Roman"/>
          <w:sz w:val="28"/>
          <w:szCs w:val="28"/>
        </w:rPr>
        <w:t>tla küla, Rapla vald)</w:t>
      </w:r>
    </w:p>
    <w:p w:rsidR="0071757B" w:rsidRPr="0071757B" w:rsidRDefault="00A578B4" w:rsidP="0071757B">
      <w:pPr>
        <w:pStyle w:val="Loendilik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71757B">
        <w:rPr>
          <w:rFonts w:ascii="Times New Roman" w:hAnsi="Times New Roman" w:cs="Times New Roman"/>
          <w:sz w:val="24"/>
          <w:szCs w:val="24"/>
          <w:lang w:val="et-EE"/>
        </w:rPr>
        <w:t>Sissejuhatus</w:t>
      </w:r>
    </w:p>
    <w:p w:rsidR="00E409DF" w:rsidRPr="00965C30" w:rsidRDefault="00997E2E" w:rsidP="00E409DF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A1338A">
        <w:rPr>
          <w:rFonts w:ascii="Times New Roman" w:eastAsia="Times New Roman" w:hAnsi="Times New Roman" w:cs="Times New Roman"/>
          <w:sz w:val="24"/>
          <w:szCs w:val="24"/>
        </w:rPr>
        <w:t>Käesolev e</w:t>
      </w:r>
      <w:r w:rsidR="00BC0910" w:rsidRPr="00A1338A">
        <w:rPr>
          <w:rFonts w:ascii="Times New Roman" w:eastAsia="Times New Roman" w:hAnsi="Times New Roman" w:cs="Times New Roman"/>
          <w:sz w:val="24"/>
          <w:szCs w:val="24"/>
        </w:rPr>
        <w:t>el</w:t>
      </w:r>
      <w:bookmarkStart w:id="0" w:name="_GoBack"/>
      <w:bookmarkEnd w:id="0"/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hinnang on koostatud Rapla vallas </w:t>
      </w:r>
      <w:r w:rsidR="00BC0910" w:rsidRPr="00A1338A">
        <w:rPr>
          <w:rFonts w:ascii="Times New Roman" w:eastAsia="Times New Roman" w:hAnsi="Times New Roman" w:cs="Times New Roman"/>
          <w:sz w:val="24"/>
          <w:szCs w:val="24"/>
        </w:rPr>
        <w:t>Atla</w:t>
      </w:r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 külas asuva </w:t>
      </w:r>
      <w:r w:rsidR="00BC0910" w:rsidRPr="00A1338A">
        <w:rPr>
          <w:rFonts w:ascii="Times New Roman" w:eastAsia="Times New Roman" w:hAnsi="Times New Roman" w:cs="Times New Roman"/>
          <w:sz w:val="24"/>
          <w:szCs w:val="24"/>
        </w:rPr>
        <w:t>Kuusemetsa</w:t>
      </w:r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 maaüksuse </w:t>
      </w:r>
      <w:r w:rsidRPr="00A1338A">
        <w:rPr>
          <w:rFonts w:ascii="Times New Roman" w:hAnsi="Times New Roman" w:cs="Times New Roman"/>
          <w:sz w:val="24"/>
          <w:szCs w:val="24"/>
        </w:rPr>
        <w:t>detailplaneeringu</w:t>
      </w:r>
      <w:r w:rsidR="00BC0910" w:rsidRPr="00A1338A">
        <w:rPr>
          <w:rFonts w:ascii="Times New Roman" w:hAnsi="Times New Roman" w:cs="Times New Roman"/>
          <w:sz w:val="24"/>
          <w:szCs w:val="24"/>
        </w:rPr>
        <w:t xml:space="preserve"> </w:t>
      </w:r>
      <w:r w:rsidRPr="00A1338A">
        <w:rPr>
          <w:rFonts w:ascii="Times New Roman" w:hAnsi="Times New Roman" w:cs="Times New Roman"/>
          <w:sz w:val="24"/>
          <w:szCs w:val="24"/>
        </w:rPr>
        <w:t>eskiislahendusele</w:t>
      </w:r>
      <w:r w:rsidR="00BC0910" w:rsidRPr="00A1338A">
        <w:rPr>
          <w:rFonts w:ascii="Times New Roman" w:hAnsi="Times New Roman" w:cs="Times New Roman"/>
          <w:sz w:val="24"/>
          <w:szCs w:val="24"/>
        </w:rPr>
        <w:t>.</w:t>
      </w:r>
      <w:r w:rsidRPr="00A1338A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</w:t>
      </w:r>
      <w:r w:rsidR="00A578B4" w:rsidRPr="00A1338A">
        <w:rPr>
          <w:rFonts w:ascii="Times New Roman" w:hAnsi="Times New Roman" w:cs="Times New Roman"/>
          <w:sz w:val="24"/>
          <w:szCs w:val="24"/>
        </w:rPr>
        <w:t xml:space="preserve">Maaomanik soovib Kuusemetsa kinnistule </w:t>
      </w:r>
      <w:r w:rsidR="00BC0910" w:rsidRPr="00A1338A">
        <w:rPr>
          <w:rFonts w:ascii="Times New Roman" w:hAnsi="Times New Roman" w:cs="Times New Roman"/>
          <w:sz w:val="24"/>
          <w:szCs w:val="24"/>
        </w:rPr>
        <w:t>rajada</w:t>
      </w:r>
      <w:r w:rsidR="00A578B4" w:rsidRPr="00A1338A">
        <w:rPr>
          <w:rFonts w:ascii="Times New Roman" w:hAnsi="Times New Roman" w:cs="Times New Roman"/>
          <w:sz w:val="24"/>
          <w:szCs w:val="24"/>
        </w:rPr>
        <w:t xml:space="preserve"> pereelamu</w:t>
      </w:r>
      <w:r w:rsidR="00BC0910" w:rsidRPr="00A1338A">
        <w:rPr>
          <w:rFonts w:ascii="Times New Roman" w:hAnsi="Times New Roman" w:cs="Times New Roman"/>
          <w:sz w:val="24"/>
          <w:szCs w:val="24"/>
        </w:rPr>
        <w:t>d</w:t>
      </w:r>
      <w:r w:rsidR="00A578B4" w:rsidRPr="00A1338A">
        <w:rPr>
          <w:rFonts w:ascii="Times New Roman" w:hAnsi="Times New Roman" w:cs="Times New Roman"/>
          <w:sz w:val="24"/>
          <w:szCs w:val="24"/>
        </w:rPr>
        <w:t>.</w:t>
      </w:r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 Detailplaneeringu eesmärgiks on ette näha ehitusõigus </w:t>
      </w:r>
      <w:r w:rsidR="00BC0910" w:rsidRPr="00A1338A">
        <w:rPr>
          <w:rFonts w:ascii="Times New Roman" w:eastAsia="Times New Roman" w:hAnsi="Times New Roman" w:cs="Times New Roman"/>
          <w:sz w:val="24"/>
          <w:szCs w:val="24"/>
        </w:rPr>
        <w:t>pereelamute</w:t>
      </w:r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 rajamiseks ning lahendada </w:t>
      </w:r>
      <w:r w:rsidR="00BC0910" w:rsidRPr="00A1338A">
        <w:rPr>
          <w:rFonts w:ascii="Times New Roman" w:eastAsia="Times New Roman" w:hAnsi="Times New Roman" w:cs="Times New Roman"/>
          <w:sz w:val="24"/>
          <w:szCs w:val="24"/>
        </w:rPr>
        <w:t>elamutele</w:t>
      </w:r>
      <w:r w:rsidRPr="00A1338A">
        <w:rPr>
          <w:rFonts w:ascii="Times New Roman" w:eastAsia="Times New Roman" w:hAnsi="Times New Roman" w:cs="Times New Roman"/>
          <w:sz w:val="24"/>
          <w:szCs w:val="24"/>
        </w:rPr>
        <w:t xml:space="preserve"> juurdepääsud. Lisaks antakse heakorrastuse, haljastuse, parkimise ja tehnovõrkudega varustamise põhimõtteline lahendus.</w:t>
      </w:r>
      <w:r w:rsidR="00E409D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09DF" w:rsidRPr="00965C30">
        <w:rPr>
          <w:rFonts w:ascii="Times New Roman" w:hAnsi="Times New Roman" w:cs="Times New Roman"/>
          <w:sz w:val="24"/>
          <w:szCs w:val="24"/>
        </w:rPr>
        <w:t>Kinnistule on ette nähtud juurdepääs Juuru-Järlepa teelt. Parkimine on lahendatud omal kinnistul. Parkimiskohtade arv täpsustub projekteerimise staadiumis, millega tagatakse projekteeritavate ehitiste normatiivide järgne parkimiskohtade vajadus.</w:t>
      </w:r>
    </w:p>
    <w:p w:rsidR="00997E2E" w:rsidRDefault="00A578B4" w:rsidP="00A1338A">
      <w:pPr>
        <w:jc w:val="both"/>
        <w:rPr>
          <w:rFonts w:ascii="Times New Roman" w:hAnsi="Times New Roman" w:cs="Times New Roman"/>
          <w:sz w:val="24"/>
          <w:szCs w:val="24"/>
        </w:rPr>
      </w:pPr>
      <w:r w:rsidRPr="00A1338A">
        <w:rPr>
          <w:rFonts w:ascii="Times New Roman" w:hAnsi="Times New Roman" w:cs="Times New Roman"/>
          <w:sz w:val="24"/>
          <w:szCs w:val="24"/>
        </w:rPr>
        <w:t xml:space="preserve">Juhindudes keskkonnamõju hindamise ja keskkonnajuhtimissüsteemi seaduse (KeHJS) § 6 lõikest 2 ja § 33 lõike 2 punktist 1 peab otsustaja andma eelhinnangu selle kohta, kas Atla külas kavandatava detailplaneeringuga seoses kavandatakse tegevusi, millel võib olla oluline keskkonnamõju KeHJS-e täheduses. </w:t>
      </w:r>
      <w:r w:rsidR="00997E2E" w:rsidRPr="00A1338A">
        <w:rPr>
          <w:rFonts w:ascii="Times New Roman" w:hAnsi="Times New Roman" w:cs="Times New Roman"/>
          <w:sz w:val="24"/>
          <w:szCs w:val="24"/>
        </w:rPr>
        <w:t xml:space="preserve">Tänase teabe juures ei ole </w:t>
      </w:r>
      <w:r w:rsidR="00A1338A" w:rsidRPr="00A1338A">
        <w:rPr>
          <w:rFonts w:ascii="Times New Roman" w:hAnsi="Times New Roman" w:cs="Times New Roman"/>
          <w:sz w:val="24"/>
          <w:szCs w:val="24"/>
        </w:rPr>
        <w:t>Kuusemetsa</w:t>
      </w:r>
      <w:r w:rsidR="00997E2E" w:rsidRPr="00A1338A">
        <w:rPr>
          <w:rFonts w:ascii="Times New Roman" w:hAnsi="Times New Roman" w:cs="Times New Roman"/>
          <w:sz w:val="24"/>
          <w:szCs w:val="24"/>
        </w:rPr>
        <w:t xml:space="preserve"> DP puhul, KeHJS § 6 lg 1 mõistes, ette näha olulise keskkonnamõjuga tegevusi. Sarnase profiili ja mastaabiga ettevõtlust leiame ka mujal lähikonnas, </w:t>
      </w:r>
      <w:r w:rsidR="00A1338A" w:rsidRPr="00A1338A">
        <w:rPr>
          <w:rFonts w:ascii="Times New Roman" w:hAnsi="Times New Roman" w:cs="Times New Roman"/>
          <w:sz w:val="24"/>
          <w:szCs w:val="24"/>
        </w:rPr>
        <w:t>Juuru aleviku</w:t>
      </w:r>
      <w:r w:rsidR="00997E2E" w:rsidRPr="00A1338A">
        <w:rPr>
          <w:rFonts w:ascii="Times New Roman" w:hAnsi="Times New Roman" w:cs="Times New Roman"/>
          <w:sz w:val="24"/>
          <w:szCs w:val="24"/>
        </w:rPr>
        <w:t xml:space="preserve"> </w:t>
      </w:r>
      <w:r w:rsidR="00A1338A" w:rsidRPr="00A1338A">
        <w:rPr>
          <w:rFonts w:ascii="Times New Roman" w:hAnsi="Times New Roman" w:cs="Times New Roman"/>
          <w:sz w:val="24"/>
          <w:szCs w:val="24"/>
        </w:rPr>
        <w:t>läheduses</w:t>
      </w:r>
      <w:r w:rsidR="00997E2E" w:rsidRPr="00A1338A">
        <w:rPr>
          <w:rFonts w:ascii="Times New Roman" w:hAnsi="Times New Roman" w:cs="Times New Roman"/>
          <w:sz w:val="24"/>
          <w:szCs w:val="24"/>
        </w:rPr>
        <w:t>. Üksi kavandatava tegevuse sisust tingituna ei oleks vaja KSH kaalumist, kuna kavandatav tüüpi ettevõtlust ei ole loetletud tegevusvaldkondade</w:t>
      </w:r>
      <w:r w:rsidR="0071757B">
        <w:rPr>
          <w:rFonts w:ascii="Times New Roman" w:hAnsi="Times New Roman" w:cs="Times New Roman"/>
          <w:sz w:val="24"/>
          <w:szCs w:val="24"/>
        </w:rPr>
        <w:t xml:space="preserve"> </w:t>
      </w:r>
      <w:r w:rsidR="00997E2E" w:rsidRPr="00A1338A">
        <w:rPr>
          <w:rFonts w:ascii="Times New Roman" w:hAnsi="Times New Roman" w:cs="Times New Roman"/>
          <w:sz w:val="24"/>
          <w:szCs w:val="24"/>
        </w:rPr>
        <w:t>seas, mille puhul on vajalik</w:t>
      </w:r>
    </w:p>
    <w:p w:rsidR="0071757B" w:rsidRPr="0071757B" w:rsidRDefault="0071757B" w:rsidP="0071757B">
      <w:pPr>
        <w:pStyle w:val="Loendilik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71757B">
        <w:rPr>
          <w:rFonts w:ascii="Times New Roman" w:hAnsi="Times New Roman" w:cs="Times New Roman"/>
          <w:sz w:val="24"/>
          <w:szCs w:val="24"/>
        </w:rPr>
        <w:t>Planeeritava ala iseloomustus</w:t>
      </w:r>
    </w:p>
    <w:p w:rsidR="00FB239A" w:rsidRPr="00965C30" w:rsidRDefault="007E36FE" w:rsidP="00FB239A">
      <w:pPr>
        <w:jc w:val="both"/>
        <w:rPr>
          <w:rFonts w:ascii="Times New Roman" w:hAnsi="Times New Roman" w:cs="Times New Roman"/>
          <w:sz w:val="24"/>
          <w:szCs w:val="24"/>
        </w:rPr>
      </w:pPr>
      <w:r w:rsidRPr="0071757B">
        <w:rPr>
          <w:rFonts w:ascii="Times New Roman" w:hAnsi="Times New Roman" w:cs="Times New Roman"/>
          <w:sz w:val="24"/>
          <w:szCs w:val="24"/>
        </w:rPr>
        <w:t>Detailplaneeringualaks on Kuusemetsa maaüksus (katastritunnus 24005:002:0058, 100 % maatulundusmaa, pindala 4,94 ha), mis asub Atla külas, Rapla vallas, Raplamaal.</w:t>
      </w:r>
      <w:r w:rsidR="0071757B" w:rsidRPr="0071757B">
        <w:rPr>
          <w:rFonts w:ascii="Times New Roman" w:hAnsi="Times New Roman" w:cs="Times New Roman"/>
          <w:sz w:val="24"/>
          <w:szCs w:val="24"/>
        </w:rPr>
        <w:t xml:space="preserve"> </w:t>
      </w:r>
      <w:r w:rsidR="003360F9" w:rsidRPr="003360F9">
        <w:rPr>
          <w:color w:val="943634" w:themeColor="accent2" w:themeShade="BF"/>
        </w:rPr>
        <w:t xml:space="preserve"> </w:t>
      </w:r>
      <w:r w:rsidR="003360F9" w:rsidRPr="003360F9">
        <w:rPr>
          <w:rFonts w:ascii="Times New Roman" w:hAnsi="Times New Roman" w:cs="Times New Roman"/>
          <w:sz w:val="24"/>
          <w:szCs w:val="24"/>
        </w:rPr>
        <w:t xml:space="preserve">Käesoleval ajal on </w:t>
      </w:r>
      <w:r w:rsidR="003360F9">
        <w:rPr>
          <w:rFonts w:ascii="Times New Roman" w:hAnsi="Times New Roman" w:cs="Times New Roman"/>
          <w:sz w:val="24"/>
          <w:szCs w:val="24"/>
        </w:rPr>
        <w:t>Kuusemäe</w:t>
      </w:r>
      <w:r w:rsidR="003360F9" w:rsidRPr="003360F9">
        <w:rPr>
          <w:rFonts w:ascii="Times New Roman" w:hAnsi="Times New Roman" w:cs="Times New Roman"/>
          <w:sz w:val="24"/>
          <w:szCs w:val="24"/>
        </w:rPr>
        <w:t xml:space="preserve"> kinnistu hoonestamata ja otsese kasutuseta. Kinnistu pindala on 4</w:t>
      </w:r>
      <w:r w:rsidR="003360F9">
        <w:rPr>
          <w:rFonts w:ascii="Times New Roman" w:hAnsi="Times New Roman" w:cs="Times New Roman"/>
          <w:sz w:val="24"/>
          <w:szCs w:val="24"/>
        </w:rPr>
        <w:t>,94</w:t>
      </w:r>
      <w:r w:rsidR="003360F9" w:rsidRPr="003360F9">
        <w:rPr>
          <w:rFonts w:ascii="Times New Roman" w:hAnsi="Times New Roman" w:cs="Times New Roman"/>
          <w:sz w:val="24"/>
          <w:szCs w:val="24"/>
        </w:rPr>
        <w:t xml:space="preserve"> ha, sihtotstarbeks maatulundusmaa. Suurema osa kinnistust (</w:t>
      </w:r>
      <w:r w:rsidR="003360F9">
        <w:rPr>
          <w:rFonts w:ascii="Times New Roman" w:hAnsi="Times New Roman" w:cs="Times New Roman"/>
          <w:sz w:val="24"/>
          <w:szCs w:val="24"/>
        </w:rPr>
        <w:t>4,86 ha)</w:t>
      </w:r>
      <w:r w:rsidR="003360F9" w:rsidRPr="003360F9">
        <w:rPr>
          <w:rFonts w:ascii="Times New Roman" w:hAnsi="Times New Roman" w:cs="Times New Roman"/>
          <w:sz w:val="24"/>
          <w:szCs w:val="24"/>
        </w:rPr>
        <w:t xml:space="preserve"> on Maa-ameti  jaotuse kohaselt </w:t>
      </w:r>
      <w:r w:rsidR="003360F9">
        <w:rPr>
          <w:rFonts w:ascii="Times New Roman" w:hAnsi="Times New Roman" w:cs="Times New Roman"/>
          <w:sz w:val="24"/>
          <w:szCs w:val="24"/>
        </w:rPr>
        <w:t>metsa</w:t>
      </w:r>
      <w:r w:rsidR="003360F9" w:rsidRPr="003360F9">
        <w:rPr>
          <w:rFonts w:ascii="Times New Roman" w:hAnsi="Times New Roman" w:cs="Times New Roman"/>
          <w:sz w:val="24"/>
          <w:szCs w:val="24"/>
        </w:rPr>
        <w:t>maa, mi</w:t>
      </w:r>
      <w:r w:rsidR="003360F9">
        <w:rPr>
          <w:rFonts w:ascii="Times New Roman" w:hAnsi="Times New Roman" w:cs="Times New Roman"/>
          <w:sz w:val="24"/>
          <w:szCs w:val="24"/>
        </w:rPr>
        <w:t xml:space="preserve">llel on teostatud lageraie. </w:t>
      </w:r>
      <w:r w:rsidR="00FB239A">
        <w:rPr>
          <w:rFonts w:ascii="Times New Roman" w:hAnsi="Times New Roman" w:cs="Times New Roman"/>
          <w:sz w:val="24"/>
          <w:szCs w:val="24"/>
        </w:rPr>
        <w:t>Alal ei asu k</w:t>
      </w:r>
      <w:r w:rsidR="00FB239A" w:rsidRPr="00FB239A">
        <w:rPr>
          <w:rFonts w:ascii="Times New Roman" w:hAnsi="Times New Roman" w:cs="Times New Roman"/>
          <w:sz w:val="24"/>
          <w:szCs w:val="24"/>
        </w:rPr>
        <w:t>aitstava</w:t>
      </w:r>
      <w:r w:rsidR="00FB239A">
        <w:rPr>
          <w:rFonts w:ascii="Times New Roman" w:hAnsi="Times New Roman" w:cs="Times New Roman"/>
          <w:sz w:val="24"/>
          <w:szCs w:val="24"/>
        </w:rPr>
        <w:t>i</w:t>
      </w:r>
      <w:r w:rsidR="00FB239A" w:rsidRPr="00FB239A">
        <w:rPr>
          <w:rFonts w:ascii="Times New Roman" w:hAnsi="Times New Roman" w:cs="Times New Roman"/>
          <w:sz w:val="24"/>
          <w:szCs w:val="24"/>
        </w:rPr>
        <w:t>d loodusobjek</w:t>
      </w:r>
      <w:r w:rsidR="00FB239A">
        <w:rPr>
          <w:rFonts w:ascii="Times New Roman" w:hAnsi="Times New Roman" w:cs="Times New Roman"/>
          <w:sz w:val="24"/>
          <w:szCs w:val="24"/>
        </w:rPr>
        <w:t>te</w:t>
      </w:r>
      <w:r w:rsidR="00FB239A" w:rsidRPr="00FB239A">
        <w:rPr>
          <w:rFonts w:ascii="Times New Roman" w:hAnsi="Times New Roman" w:cs="Times New Roman"/>
          <w:sz w:val="24"/>
          <w:szCs w:val="24"/>
        </w:rPr>
        <w:t xml:space="preserve"> </w:t>
      </w:r>
      <w:r w:rsidR="00FB239A">
        <w:rPr>
          <w:rFonts w:ascii="Times New Roman" w:hAnsi="Times New Roman" w:cs="Times New Roman"/>
          <w:sz w:val="24"/>
          <w:szCs w:val="24"/>
        </w:rPr>
        <w:t>ega</w:t>
      </w:r>
      <w:r w:rsidR="00FB239A" w:rsidRPr="00FB239A">
        <w:rPr>
          <w:rFonts w:ascii="Times New Roman" w:hAnsi="Times New Roman" w:cs="Times New Roman"/>
          <w:sz w:val="24"/>
          <w:szCs w:val="24"/>
        </w:rPr>
        <w:t xml:space="preserve"> NATURA 2000 ala</w:t>
      </w:r>
      <w:r w:rsidR="00FB239A">
        <w:rPr>
          <w:rFonts w:ascii="Times New Roman" w:hAnsi="Times New Roman" w:cs="Times New Roman"/>
          <w:sz w:val="24"/>
          <w:szCs w:val="24"/>
        </w:rPr>
        <w:t>si</w:t>
      </w:r>
      <w:r w:rsidR="00FB239A" w:rsidRPr="00FB239A">
        <w:rPr>
          <w:rFonts w:ascii="Times New Roman" w:hAnsi="Times New Roman" w:cs="Times New Roman"/>
          <w:sz w:val="24"/>
          <w:szCs w:val="24"/>
        </w:rPr>
        <w:t>d</w:t>
      </w:r>
      <w:r w:rsidR="00FB239A">
        <w:rPr>
          <w:rFonts w:ascii="Times New Roman" w:hAnsi="Times New Roman" w:cs="Times New Roman"/>
          <w:sz w:val="24"/>
          <w:szCs w:val="24"/>
        </w:rPr>
        <w:t>, ei ole täheldatud kaitstavaid taimeliike. Ala asub kaitsmata põhjavee alal.</w:t>
      </w:r>
      <w:r w:rsidR="00050A38">
        <w:rPr>
          <w:rFonts w:ascii="Times New Roman" w:hAnsi="Times New Roman" w:cs="Times New Roman"/>
          <w:sz w:val="24"/>
          <w:szCs w:val="24"/>
        </w:rPr>
        <w:t xml:space="preserve"> </w:t>
      </w:r>
      <w:r w:rsidR="00FB239A" w:rsidRPr="00965C30">
        <w:rPr>
          <w:rFonts w:ascii="Times New Roman" w:hAnsi="Times New Roman" w:cs="Times New Roman"/>
          <w:sz w:val="24"/>
          <w:szCs w:val="24"/>
        </w:rPr>
        <w:t>Kuusemetsa kinnistule ulatub avalikult kasutatava tee kaitsetsoon, geoloogiline uuringuala. Neil juhtudel on detailplaneering vajalik kooskõlastada, vastavalt Maanteeameti ja Põllumajandusametiga. Teisi riiklikke kitsendusi Kuusemetsa kinnistu kasutamisel ei ole.</w:t>
      </w:r>
    </w:p>
    <w:p w:rsidR="007E36FE" w:rsidRPr="0071757B" w:rsidRDefault="007E36FE" w:rsidP="00965C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36FE" w:rsidRPr="003360F9" w:rsidRDefault="007E36FE" w:rsidP="007E36FE">
      <w:pPr>
        <w:pStyle w:val="TEKST"/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C055C8">
        <w:rPr>
          <w:noProof/>
          <w:color w:val="943634" w:themeColor="accent2" w:themeShade="BF"/>
        </w:rPr>
        <w:lastRenderedPageBreak/>
        <w:drawing>
          <wp:inline distT="0" distB="0" distL="0" distR="0">
            <wp:extent cx="6053946" cy="4280104"/>
            <wp:effectExtent l="19050" t="0" r="3954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sukoh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99" cy="4285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757B" w:rsidRPr="003360F9">
        <w:rPr>
          <w:rFonts w:ascii="Times New Roman" w:hAnsi="Times New Roman" w:cs="Times New Roman"/>
          <w:sz w:val="24"/>
          <w:szCs w:val="24"/>
        </w:rPr>
        <w:t>Kuusemäe</w:t>
      </w:r>
      <w:r w:rsidRPr="003360F9">
        <w:rPr>
          <w:rFonts w:ascii="Times New Roman" w:hAnsi="Times New Roman" w:cs="Times New Roman"/>
          <w:sz w:val="24"/>
          <w:szCs w:val="24"/>
        </w:rPr>
        <w:t xml:space="preserve"> maaüksuse paiknemine. </w:t>
      </w:r>
      <w:r w:rsidRPr="003360F9">
        <w:rPr>
          <w:rFonts w:ascii="Times New Roman" w:hAnsi="Times New Roman" w:cs="Times New Roman"/>
          <w:i/>
          <w:sz w:val="24"/>
          <w:szCs w:val="24"/>
        </w:rPr>
        <w:t>Maa-ameti avalik kaardirakendus 20</w:t>
      </w:r>
      <w:r w:rsidR="0071757B" w:rsidRPr="003360F9">
        <w:rPr>
          <w:rFonts w:ascii="Times New Roman" w:hAnsi="Times New Roman" w:cs="Times New Roman"/>
          <w:i/>
          <w:sz w:val="24"/>
          <w:szCs w:val="24"/>
        </w:rPr>
        <w:t>22</w:t>
      </w:r>
    </w:p>
    <w:p w:rsidR="00113CF0" w:rsidRPr="00C055C8" w:rsidRDefault="00113CF0" w:rsidP="00113CF0">
      <w:pPr>
        <w:rPr>
          <w:b/>
          <w:color w:val="943634" w:themeColor="accent2" w:themeShade="BF"/>
        </w:rPr>
      </w:pPr>
      <w:r w:rsidRPr="00C055C8">
        <w:rPr>
          <w:b/>
          <w:color w:val="943634" w:themeColor="accent2" w:themeShade="BF"/>
        </w:rPr>
        <w:br w:type="page"/>
      </w:r>
    </w:p>
    <w:p w:rsidR="00B16F22" w:rsidRDefault="00B16F22" w:rsidP="00FB239A">
      <w:pPr>
        <w:pStyle w:val="Loendilik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Kavandatava tegevusega kaasnev mõju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Mõju maastikule ja maakasutusega kaasnev mõju</w:t>
      </w:r>
    </w:p>
    <w:p w:rsidR="00FB239A" w:rsidRPr="00751AE5" w:rsidRDefault="00050A38" w:rsidP="00751AE5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751AE5">
        <w:rPr>
          <w:rFonts w:ascii="Times New Roman" w:hAnsi="Times New Roman" w:cs="Times New Roman"/>
          <w:sz w:val="24"/>
          <w:szCs w:val="24"/>
        </w:rPr>
        <w:t>Detailplaneeringu elluviimisega</w:t>
      </w:r>
      <w:r w:rsidR="00AF645A" w:rsidRPr="00751AE5">
        <w:rPr>
          <w:rFonts w:ascii="Times New Roman" w:hAnsi="Times New Roman" w:cs="Times New Roman"/>
          <w:sz w:val="24"/>
          <w:szCs w:val="24"/>
        </w:rPr>
        <w:t xml:space="preserve"> </w:t>
      </w:r>
      <w:r w:rsidRPr="00751AE5">
        <w:rPr>
          <w:rFonts w:ascii="Times New Roman" w:hAnsi="Times New Roman" w:cs="Times New Roman"/>
          <w:sz w:val="24"/>
          <w:szCs w:val="24"/>
        </w:rPr>
        <w:t xml:space="preserve">muutub olemasolev maakasutus kuna praegusele valdavalt </w:t>
      </w:r>
      <w:r w:rsidR="00751AE5" w:rsidRPr="00751AE5">
        <w:rPr>
          <w:rFonts w:ascii="Times New Roman" w:hAnsi="Times New Roman" w:cs="Times New Roman"/>
          <w:sz w:val="24"/>
          <w:szCs w:val="24"/>
        </w:rPr>
        <w:t>metsamaana</w:t>
      </w:r>
      <w:r w:rsidRPr="00751AE5">
        <w:rPr>
          <w:rFonts w:ascii="Times New Roman" w:hAnsi="Times New Roman" w:cs="Times New Roman"/>
          <w:sz w:val="24"/>
          <w:szCs w:val="24"/>
        </w:rPr>
        <w:t xml:space="preserve"> kasutusel olevale maa-alale</w:t>
      </w:r>
      <w:r w:rsidR="00751AE5" w:rsidRPr="00751AE5">
        <w:rPr>
          <w:rFonts w:ascii="Times New Roman" w:hAnsi="Times New Roman" w:cs="Times New Roman"/>
          <w:sz w:val="24"/>
          <w:szCs w:val="24"/>
        </w:rPr>
        <w:t xml:space="preserve"> </w:t>
      </w:r>
      <w:r w:rsidRPr="00751AE5">
        <w:rPr>
          <w:rFonts w:ascii="Times New Roman" w:hAnsi="Times New Roman" w:cs="Times New Roman"/>
          <w:sz w:val="24"/>
          <w:szCs w:val="24"/>
        </w:rPr>
        <w:t xml:space="preserve">kavandatakse rajada </w:t>
      </w:r>
      <w:r w:rsidR="00751AE5" w:rsidRPr="00751AE5">
        <w:rPr>
          <w:rFonts w:ascii="Times New Roman" w:hAnsi="Times New Roman" w:cs="Times New Roman"/>
          <w:sz w:val="24"/>
          <w:szCs w:val="24"/>
        </w:rPr>
        <w:t>pereelamud</w:t>
      </w:r>
      <w:r w:rsidRPr="00751AE5">
        <w:rPr>
          <w:rFonts w:ascii="Times New Roman" w:hAnsi="Times New Roman" w:cs="Times New Roman"/>
          <w:sz w:val="24"/>
          <w:szCs w:val="24"/>
        </w:rPr>
        <w:t>.</w:t>
      </w:r>
      <w:r w:rsidR="00751AE5" w:rsidRPr="00751A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Mõju pinnasele, pinna- ja põhjaveele</w:t>
      </w:r>
    </w:p>
    <w:p w:rsidR="00050A38" w:rsidRPr="00C055C8" w:rsidRDefault="00050A38" w:rsidP="00751AE5">
      <w:pPr>
        <w:pStyle w:val="TEKST"/>
        <w:spacing w:after="120" w:afterAutospacing="0"/>
        <w:rPr>
          <w:color w:val="943634" w:themeColor="accent2" w:themeShade="BF"/>
        </w:rPr>
      </w:pPr>
      <w:r w:rsidRPr="00751AE5">
        <w:rPr>
          <w:rFonts w:ascii="Times New Roman" w:hAnsi="Times New Roman" w:cs="Times New Roman"/>
          <w:sz w:val="24"/>
          <w:szCs w:val="24"/>
        </w:rPr>
        <w:t>Planeeringuala asub looduslikult n</w:t>
      </w:r>
      <w:r w:rsidR="00751AE5" w:rsidRPr="00751AE5">
        <w:rPr>
          <w:rFonts w:ascii="Times New Roman" w:hAnsi="Times New Roman" w:cs="Times New Roman"/>
          <w:sz w:val="24"/>
          <w:szCs w:val="24"/>
        </w:rPr>
        <w:t>õrgalt kaitstud põhjaveega alal</w:t>
      </w:r>
      <w:r w:rsidRPr="00751AE5">
        <w:rPr>
          <w:rFonts w:ascii="Times New Roman" w:hAnsi="Times New Roman" w:cs="Times New Roman"/>
          <w:sz w:val="24"/>
          <w:szCs w:val="24"/>
        </w:rPr>
        <w:t xml:space="preserve">. </w:t>
      </w:r>
      <w:r w:rsidR="00751AE5" w:rsidRPr="00751AE5">
        <w:rPr>
          <w:rFonts w:ascii="Times New Roman" w:hAnsi="Times New Roman" w:cs="Times New Roman"/>
          <w:sz w:val="24"/>
          <w:szCs w:val="24"/>
        </w:rPr>
        <w:t>Elamute veevarustuse tarbeks rajatakse puurkaevud, reoveed kanaliseeritakse kogumismahutitesse,</w:t>
      </w:r>
      <w:r w:rsidRPr="00751AE5">
        <w:rPr>
          <w:rFonts w:ascii="Times New Roman" w:hAnsi="Times New Roman" w:cs="Times New Roman"/>
          <w:sz w:val="24"/>
          <w:szCs w:val="24"/>
        </w:rPr>
        <w:t xml:space="preserve"> mis tagavad pinnase ja põhjavee kaitstuse reostuse eest. </w:t>
      </w:r>
    </w:p>
    <w:p w:rsidR="00FB239A" w:rsidRPr="00FB239A" w:rsidRDefault="00FB239A" w:rsidP="00FB239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Mõju loodusele ja kaitstatavate objektidele</w:t>
      </w:r>
    </w:p>
    <w:p w:rsidR="00050A38" w:rsidRPr="00751AE5" w:rsidRDefault="00050A38" w:rsidP="00050A38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751AE5">
        <w:rPr>
          <w:rFonts w:ascii="Times New Roman" w:hAnsi="Times New Roman" w:cs="Times New Roman"/>
          <w:sz w:val="24"/>
          <w:szCs w:val="24"/>
        </w:rPr>
        <w:t xml:space="preserve">Detailplaneeringuala asub </w:t>
      </w:r>
      <w:r w:rsidR="00751AE5" w:rsidRPr="00751AE5">
        <w:rPr>
          <w:rFonts w:ascii="Times New Roman" w:hAnsi="Times New Roman" w:cs="Times New Roman"/>
          <w:sz w:val="24"/>
          <w:szCs w:val="24"/>
        </w:rPr>
        <w:t>metsa</w:t>
      </w:r>
      <w:r w:rsidRPr="00751AE5">
        <w:rPr>
          <w:rFonts w:ascii="Times New Roman" w:hAnsi="Times New Roman" w:cs="Times New Roman"/>
          <w:sz w:val="24"/>
          <w:szCs w:val="24"/>
        </w:rPr>
        <w:t>maal, kus kõrghaljastus</w:t>
      </w:r>
      <w:r w:rsidR="00751AE5" w:rsidRPr="00751AE5">
        <w:rPr>
          <w:rFonts w:ascii="Times New Roman" w:hAnsi="Times New Roman" w:cs="Times New Roman"/>
          <w:sz w:val="24"/>
          <w:szCs w:val="24"/>
        </w:rPr>
        <w:t>t on vähesel määral (mõned puud</w:t>
      </w:r>
      <w:r w:rsidRPr="00751AE5">
        <w:rPr>
          <w:rFonts w:ascii="Times New Roman" w:hAnsi="Times New Roman" w:cs="Times New Roman"/>
          <w:sz w:val="24"/>
          <w:szCs w:val="24"/>
        </w:rPr>
        <w:t>).</w:t>
      </w:r>
      <w:r w:rsidR="00751AE5" w:rsidRPr="00751AE5">
        <w:rPr>
          <w:rFonts w:ascii="Times New Roman" w:hAnsi="Times New Roman" w:cs="Times New Roman"/>
          <w:sz w:val="24"/>
          <w:szCs w:val="24"/>
        </w:rPr>
        <w:t xml:space="preserve"> Väärtuslikke taimekooslusi</w:t>
      </w:r>
      <w:r w:rsidRPr="00751AE5">
        <w:rPr>
          <w:rFonts w:ascii="Times New Roman" w:hAnsi="Times New Roman" w:cs="Times New Roman"/>
          <w:sz w:val="24"/>
          <w:szCs w:val="24"/>
        </w:rPr>
        <w:t xml:space="preserve"> alal ei leidu.</w:t>
      </w:r>
      <w:r w:rsidR="00751AE5">
        <w:rPr>
          <w:rFonts w:ascii="Times New Roman" w:hAnsi="Times New Roman" w:cs="Times New Roman"/>
          <w:sz w:val="24"/>
          <w:szCs w:val="24"/>
        </w:rPr>
        <w:t xml:space="preserve"> </w:t>
      </w:r>
      <w:r w:rsidRPr="00751AE5">
        <w:rPr>
          <w:rFonts w:ascii="Times New Roman" w:hAnsi="Times New Roman" w:cs="Times New Roman"/>
          <w:sz w:val="24"/>
          <w:szCs w:val="24"/>
        </w:rPr>
        <w:t>Kaitstavaid loodusobjekte planeeringuala või selle lähipiirkonnas registreeritud ei ole.</w:t>
      </w:r>
      <w:r w:rsidR="00751AE5" w:rsidRPr="00751AE5">
        <w:rPr>
          <w:rFonts w:ascii="Times New Roman" w:hAnsi="Times New Roman" w:cs="Times New Roman"/>
          <w:sz w:val="24"/>
          <w:szCs w:val="24"/>
        </w:rPr>
        <w:t xml:space="preserve"> </w:t>
      </w:r>
      <w:r w:rsidRPr="00751AE5">
        <w:rPr>
          <w:rFonts w:ascii="Times New Roman" w:hAnsi="Times New Roman" w:cs="Times New Roman"/>
          <w:sz w:val="24"/>
          <w:szCs w:val="24"/>
        </w:rPr>
        <w:t>Planeeritav ala ei ole taimestiku ega taimekoosluste poolest olulist väärtust omav ala, samuti ei ole seal registreeritud loomade väärtuslikke elupaiku.</w:t>
      </w:r>
      <w:r w:rsidR="00751AE5">
        <w:rPr>
          <w:rFonts w:ascii="Times New Roman" w:hAnsi="Times New Roman" w:cs="Times New Roman"/>
          <w:sz w:val="24"/>
          <w:szCs w:val="24"/>
        </w:rPr>
        <w:t xml:space="preserve"> </w:t>
      </w:r>
      <w:r w:rsidRPr="00751AE5">
        <w:rPr>
          <w:rFonts w:ascii="Times New Roman" w:hAnsi="Times New Roman" w:cs="Times New Roman"/>
          <w:sz w:val="24"/>
          <w:szCs w:val="24"/>
        </w:rPr>
        <w:t>Kokkuvõttes oluline negatiivne mõju loodusele ja kaitstavatele loodusobjektidele puudub.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Mõju NATURA 2000 aladele</w:t>
      </w:r>
    </w:p>
    <w:p w:rsidR="00050A38" w:rsidRPr="00C055C8" w:rsidRDefault="00050A38" w:rsidP="00050A38">
      <w:pPr>
        <w:pStyle w:val="TEKST"/>
        <w:rPr>
          <w:color w:val="943634" w:themeColor="accent2" w:themeShade="BF"/>
        </w:rPr>
      </w:pPr>
      <w:r w:rsidRPr="004B711D">
        <w:rPr>
          <w:rFonts w:ascii="Times New Roman" w:hAnsi="Times New Roman" w:cs="Times New Roman"/>
          <w:sz w:val="24"/>
          <w:szCs w:val="24"/>
        </w:rPr>
        <w:t>Kavandataval detailplaneeringu alal ega selle mõjualas ei asu ühtegi Natura 2000 ala. Natura eelhindamise läbiviimine ei ole vajalik</w:t>
      </w:r>
      <w:r w:rsidRPr="00C055C8">
        <w:rPr>
          <w:color w:val="943634" w:themeColor="accent2" w:themeShade="BF"/>
        </w:rPr>
        <w:t>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Mõju kultuuriväärtustele</w:t>
      </w:r>
    </w:p>
    <w:p w:rsidR="00050A38" w:rsidRPr="004B711D" w:rsidRDefault="004B711D" w:rsidP="00050A38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4B711D">
        <w:rPr>
          <w:rFonts w:ascii="Times New Roman" w:hAnsi="Times New Roman" w:cs="Times New Roman"/>
          <w:sz w:val="24"/>
          <w:szCs w:val="24"/>
        </w:rPr>
        <w:t>K</w:t>
      </w:r>
      <w:r w:rsidR="00050A38" w:rsidRPr="004B711D">
        <w:rPr>
          <w:rFonts w:ascii="Times New Roman" w:hAnsi="Times New Roman" w:cs="Times New Roman"/>
          <w:sz w:val="24"/>
          <w:szCs w:val="24"/>
        </w:rPr>
        <w:t>ultuurimälestis</w:t>
      </w:r>
      <w:r w:rsidRPr="004B711D">
        <w:rPr>
          <w:rFonts w:ascii="Times New Roman" w:hAnsi="Times New Roman" w:cs="Times New Roman"/>
          <w:sz w:val="24"/>
          <w:szCs w:val="24"/>
        </w:rPr>
        <w:t>i</w:t>
      </w:r>
      <w:r w:rsidR="00050A38" w:rsidRPr="004B711D">
        <w:rPr>
          <w:rFonts w:ascii="Times New Roman" w:hAnsi="Times New Roman" w:cs="Times New Roman"/>
          <w:sz w:val="24"/>
          <w:szCs w:val="24"/>
        </w:rPr>
        <w:t xml:space="preserve"> planeeringuala </w:t>
      </w:r>
      <w:r w:rsidRPr="004B711D">
        <w:rPr>
          <w:rFonts w:ascii="Times New Roman" w:hAnsi="Times New Roman" w:cs="Times New Roman"/>
          <w:sz w:val="24"/>
          <w:szCs w:val="24"/>
        </w:rPr>
        <w:t>lähialasse ei jää</w:t>
      </w:r>
      <w:r w:rsidR="00050A38" w:rsidRPr="004B711D">
        <w:rPr>
          <w:rFonts w:ascii="Times New Roman" w:hAnsi="Times New Roman" w:cs="Times New Roman"/>
          <w:sz w:val="24"/>
          <w:szCs w:val="24"/>
        </w:rPr>
        <w:t xml:space="preserve"> ja seega ei ohusta planeeringuga kavandatud tegevused piirkonna kultuuriväärtuste kaitse-eesmärkide saavutamist.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Õnnetuse esinemise võimalikkus</w:t>
      </w:r>
    </w:p>
    <w:p w:rsidR="00050A38" w:rsidRPr="004B711D" w:rsidRDefault="00050A38" w:rsidP="004B711D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4B711D">
        <w:rPr>
          <w:rFonts w:ascii="Times New Roman" w:hAnsi="Times New Roman" w:cs="Times New Roman"/>
          <w:sz w:val="24"/>
          <w:szCs w:val="24"/>
        </w:rPr>
        <w:t xml:space="preserve">Kavandatava tegevusega </w:t>
      </w:r>
      <w:r w:rsidR="004B711D" w:rsidRPr="004B711D">
        <w:rPr>
          <w:rFonts w:ascii="Times New Roman" w:hAnsi="Times New Roman" w:cs="Times New Roman"/>
          <w:sz w:val="24"/>
          <w:szCs w:val="24"/>
        </w:rPr>
        <w:t xml:space="preserve">ei </w:t>
      </w:r>
      <w:r w:rsidRPr="004B711D">
        <w:rPr>
          <w:rFonts w:ascii="Times New Roman" w:hAnsi="Times New Roman" w:cs="Times New Roman"/>
          <w:sz w:val="24"/>
          <w:szCs w:val="24"/>
        </w:rPr>
        <w:t xml:space="preserve">seotu </w:t>
      </w:r>
      <w:r w:rsidR="004B711D" w:rsidRPr="004B711D">
        <w:rPr>
          <w:rFonts w:ascii="Times New Roman" w:hAnsi="Times New Roman" w:cs="Times New Roman"/>
          <w:sz w:val="24"/>
          <w:szCs w:val="24"/>
        </w:rPr>
        <w:t>ohtlikke tegevusi.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Sotsiaalmajanduslik mõju</w:t>
      </w:r>
    </w:p>
    <w:p w:rsidR="00050A38" w:rsidRDefault="00050A38" w:rsidP="00050A38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4B711D">
        <w:rPr>
          <w:rFonts w:ascii="Times New Roman" w:hAnsi="Times New Roman" w:cs="Times New Roman"/>
          <w:sz w:val="24"/>
          <w:szCs w:val="24"/>
        </w:rPr>
        <w:t xml:space="preserve">Detailplaneeringuga kavandatava </w:t>
      </w:r>
      <w:r w:rsidR="004B711D" w:rsidRPr="004B711D">
        <w:rPr>
          <w:rFonts w:ascii="Times New Roman" w:hAnsi="Times New Roman" w:cs="Times New Roman"/>
          <w:sz w:val="24"/>
          <w:szCs w:val="24"/>
        </w:rPr>
        <w:t>uuselamute</w:t>
      </w:r>
      <w:r w:rsidRPr="004B711D">
        <w:rPr>
          <w:rFonts w:ascii="Times New Roman" w:hAnsi="Times New Roman" w:cs="Times New Roman"/>
          <w:sz w:val="24"/>
          <w:szCs w:val="24"/>
        </w:rPr>
        <w:t xml:space="preserve"> rajamine toob kaasa sotsiaalmajanduslikult  positiivne mõju, kuna selle tagajärjel</w:t>
      </w:r>
      <w:r w:rsidR="004B711D" w:rsidRPr="004B711D">
        <w:rPr>
          <w:rFonts w:ascii="Times New Roman" w:hAnsi="Times New Roman" w:cs="Times New Roman"/>
          <w:sz w:val="24"/>
          <w:szCs w:val="24"/>
        </w:rPr>
        <w:t xml:space="preserve"> luuakse uusi elamuid</w:t>
      </w:r>
      <w:r w:rsidRPr="004B711D">
        <w:rPr>
          <w:rFonts w:ascii="Times New Roman" w:hAnsi="Times New Roman" w:cs="Times New Roman"/>
          <w:sz w:val="24"/>
          <w:szCs w:val="24"/>
        </w:rPr>
        <w:t>.</w:t>
      </w:r>
    </w:p>
    <w:p w:rsidR="004B711D" w:rsidRDefault="004B711D" w:rsidP="00050A38">
      <w:pPr>
        <w:pStyle w:val="TEKST"/>
        <w:rPr>
          <w:rFonts w:ascii="Times New Roman" w:hAnsi="Times New Roman" w:cs="Times New Roman"/>
          <w:sz w:val="24"/>
          <w:szCs w:val="24"/>
        </w:rPr>
      </w:pPr>
    </w:p>
    <w:p w:rsidR="004B711D" w:rsidRPr="004B711D" w:rsidRDefault="004B711D" w:rsidP="00050A38">
      <w:pPr>
        <w:pStyle w:val="TEKST"/>
        <w:rPr>
          <w:rFonts w:ascii="Times New Roman" w:hAnsi="Times New Roman" w:cs="Times New Roman"/>
          <w:sz w:val="24"/>
          <w:szCs w:val="24"/>
        </w:rPr>
      </w:pP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Müra mõju</w:t>
      </w:r>
    </w:p>
    <w:p w:rsidR="00050A38" w:rsidRPr="004B711D" w:rsidRDefault="00050A38" w:rsidP="00050A38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4B711D">
        <w:rPr>
          <w:rFonts w:ascii="Times New Roman" w:hAnsi="Times New Roman" w:cs="Times New Roman"/>
          <w:sz w:val="24"/>
          <w:szCs w:val="24"/>
        </w:rPr>
        <w:t xml:space="preserve">Müra tekib </w:t>
      </w:r>
      <w:r w:rsidR="004B711D" w:rsidRPr="004B711D">
        <w:rPr>
          <w:rFonts w:ascii="Times New Roman" w:hAnsi="Times New Roman" w:cs="Times New Roman"/>
          <w:sz w:val="24"/>
          <w:szCs w:val="24"/>
        </w:rPr>
        <w:t xml:space="preserve">elutegevusest ja on elukohtades tavaline. </w:t>
      </w:r>
      <w:r w:rsidRPr="004B711D">
        <w:rPr>
          <w:rFonts w:ascii="Times New Roman" w:hAnsi="Times New Roman" w:cs="Times New Roman"/>
          <w:sz w:val="24"/>
          <w:szCs w:val="24"/>
        </w:rPr>
        <w:t>Ehitusaegse müra mõju leevendamiseks tuleks mürarikkaid ehitustöid teostada päevasel ajal ning kasutatav tehnika peab olema heas tehnilises seisukorras.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Õhusaaste ja lõhnahäiringud</w:t>
      </w:r>
    </w:p>
    <w:p w:rsidR="004B711D" w:rsidRPr="004B711D" w:rsidRDefault="00E409DF" w:rsidP="004B711D">
      <w:pPr>
        <w:pStyle w:val="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Ülemäärast õ</w:t>
      </w:r>
      <w:r w:rsidR="004C6A61">
        <w:rPr>
          <w:rFonts w:ascii="Times New Roman" w:hAnsi="Times New Roman" w:cs="Times New Roman"/>
          <w:sz w:val="24"/>
          <w:szCs w:val="24"/>
        </w:rPr>
        <w:t>husaastet ja lõhnahäiringuid</w:t>
      </w:r>
      <w:r w:rsidR="004B711D" w:rsidRPr="004B711D">
        <w:rPr>
          <w:rFonts w:ascii="Times New Roman" w:hAnsi="Times New Roman" w:cs="Times New Roman"/>
          <w:sz w:val="24"/>
          <w:szCs w:val="24"/>
        </w:rPr>
        <w:t xml:space="preserve"> elutegevusest</w:t>
      </w:r>
      <w:r>
        <w:rPr>
          <w:rFonts w:ascii="Times New Roman" w:hAnsi="Times New Roman" w:cs="Times New Roman"/>
          <w:sz w:val="24"/>
          <w:szCs w:val="24"/>
        </w:rPr>
        <w:t xml:space="preserve"> ei teki</w:t>
      </w:r>
      <w:r w:rsidR="004B711D" w:rsidRPr="004B711D">
        <w:rPr>
          <w:rFonts w:ascii="Times New Roman" w:hAnsi="Times New Roman" w:cs="Times New Roman"/>
          <w:sz w:val="24"/>
          <w:szCs w:val="24"/>
        </w:rPr>
        <w:t>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Valgusreostus</w:t>
      </w:r>
    </w:p>
    <w:p w:rsidR="00E409DF" w:rsidRPr="004B711D" w:rsidRDefault="00E409DF" w:rsidP="00E409DF">
      <w:pPr>
        <w:pStyle w:val="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Ülemäärast valgusreostust</w:t>
      </w:r>
      <w:r w:rsidRPr="004B711D">
        <w:rPr>
          <w:rFonts w:ascii="Times New Roman" w:hAnsi="Times New Roman" w:cs="Times New Roman"/>
          <w:sz w:val="24"/>
          <w:szCs w:val="24"/>
        </w:rPr>
        <w:t xml:space="preserve"> elutegevusest</w:t>
      </w:r>
      <w:r>
        <w:rPr>
          <w:rFonts w:ascii="Times New Roman" w:hAnsi="Times New Roman" w:cs="Times New Roman"/>
          <w:sz w:val="24"/>
          <w:szCs w:val="24"/>
        </w:rPr>
        <w:t xml:space="preserve"> ei teki</w:t>
      </w:r>
      <w:r w:rsidRPr="004B711D">
        <w:rPr>
          <w:rFonts w:ascii="Times New Roman" w:hAnsi="Times New Roman" w:cs="Times New Roman"/>
          <w:sz w:val="24"/>
          <w:szCs w:val="24"/>
        </w:rPr>
        <w:t>.</w:t>
      </w:r>
    </w:p>
    <w:p w:rsidR="00B16F22" w:rsidRDefault="00B16F22" w:rsidP="00FB239A">
      <w:pPr>
        <w:pStyle w:val="Loendilik"/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Jäätmetekkega seotud mõju</w:t>
      </w:r>
    </w:p>
    <w:p w:rsidR="00050A38" w:rsidRPr="00E409DF" w:rsidRDefault="00050A38" w:rsidP="00050A38">
      <w:pPr>
        <w:pStyle w:val="TEKST"/>
        <w:rPr>
          <w:rFonts w:ascii="Times New Roman" w:hAnsi="Times New Roman" w:cs="Times New Roman"/>
          <w:sz w:val="24"/>
          <w:szCs w:val="24"/>
        </w:rPr>
      </w:pPr>
      <w:r w:rsidRPr="00E409DF">
        <w:rPr>
          <w:rFonts w:ascii="Times New Roman" w:hAnsi="Times New Roman" w:cs="Times New Roman"/>
          <w:sz w:val="24"/>
          <w:szCs w:val="24"/>
        </w:rPr>
        <w:t>Ehitustegevusel tekivad jäätmed (ehitusmaterjalid, nende pakendid, teisaldatav pinnas) hoonete, kõvakattega pindade ja muude struktuuride väljaehitamisel. Ehitusjärgselt tekkivad jäätmed on enamikus olmejäätmed.</w:t>
      </w:r>
      <w:r w:rsidR="00E409DF" w:rsidRPr="00E409DF">
        <w:rPr>
          <w:rFonts w:ascii="Times New Roman" w:hAnsi="Times New Roman" w:cs="Times New Roman"/>
          <w:sz w:val="24"/>
          <w:szCs w:val="24"/>
        </w:rPr>
        <w:t xml:space="preserve"> </w:t>
      </w:r>
      <w:r w:rsidRPr="00E409DF">
        <w:rPr>
          <w:rFonts w:ascii="Times New Roman" w:hAnsi="Times New Roman" w:cs="Times New Roman"/>
          <w:sz w:val="24"/>
          <w:szCs w:val="24"/>
        </w:rPr>
        <w:t>Jäätmekäitlus tuleb korraldada vastavalt jäätmeseadusele ning Rapla</w:t>
      </w:r>
      <w:r w:rsidR="00E409DF" w:rsidRPr="00E409DF">
        <w:rPr>
          <w:rFonts w:ascii="Times New Roman" w:hAnsi="Times New Roman" w:cs="Times New Roman"/>
          <w:sz w:val="24"/>
          <w:szCs w:val="24"/>
        </w:rPr>
        <w:t xml:space="preserve"> </w:t>
      </w:r>
      <w:r w:rsidRPr="00E409DF">
        <w:rPr>
          <w:rFonts w:ascii="Times New Roman" w:hAnsi="Times New Roman" w:cs="Times New Roman"/>
          <w:sz w:val="24"/>
          <w:szCs w:val="24"/>
        </w:rPr>
        <w:t>valla jäätmehoolduseeskirjas kehtivale jäätmekorraldusele. Kavandatav tegevus ei oma eeldatavalt jäätmetekkest tulenevat olulist negatiivset mõju keskkonnale.</w:t>
      </w:r>
    </w:p>
    <w:p w:rsidR="00B16F22" w:rsidRPr="00B16F22" w:rsidRDefault="00B16F22" w:rsidP="00B16F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F22" w:rsidRDefault="00B16F22" w:rsidP="00FB239A">
      <w:pPr>
        <w:pStyle w:val="Loendilik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Kokkuvõte</w:t>
      </w:r>
    </w:p>
    <w:p w:rsidR="00050A38" w:rsidRPr="00050A38" w:rsidRDefault="00050A38" w:rsidP="00AF645A">
      <w:p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50A38">
        <w:rPr>
          <w:rFonts w:ascii="Times New Roman" w:hAnsi="Times New Roman" w:cs="Times New Roman"/>
          <w:sz w:val="24"/>
          <w:szCs w:val="24"/>
        </w:rPr>
        <w:t>Arvestades Kuusemetsa DP-ga kavandatud tegevuse iseloomu, olemasolevat situatsiooni maastikul, naabrust, teadaolevaid loodus- ja kultuuriväärtusi ning kaaludes arendustegevusega kaasnevat võimalikku keskkonnamõju (detailplaneeringu alal või selle lähipiirkonnas looduskaitse- või muinsuskaitsealuseid objekti ega Natura 2000 võrgustiku alasid ei asu)</w:t>
      </w:r>
      <w:r w:rsidR="00AF645A">
        <w:rPr>
          <w:rFonts w:ascii="Times New Roman" w:hAnsi="Times New Roman" w:cs="Times New Roman"/>
          <w:sz w:val="24"/>
          <w:szCs w:val="24"/>
        </w:rPr>
        <w:t xml:space="preserve"> </w:t>
      </w:r>
      <w:r w:rsidRPr="00050A38">
        <w:rPr>
          <w:rFonts w:ascii="Times New Roman" w:hAnsi="Times New Roman" w:cs="Times New Roman"/>
          <w:sz w:val="24"/>
          <w:szCs w:val="24"/>
        </w:rPr>
        <w:t xml:space="preserve"> võib kinnitada, et tõenäosus olulise mõju esinemiseks puudub, KSH algatamise vajadust ei ole ette näha. Rapla valla üldplaneeringu muutmine detailplaneeringu kaudu ei oleks sisult kuigi </w:t>
      </w:r>
      <w:r w:rsidR="00AF645A">
        <w:rPr>
          <w:rFonts w:ascii="Times New Roman" w:hAnsi="Times New Roman" w:cs="Times New Roman"/>
          <w:sz w:val="24"/>
          <w:szCs w:val="24"/>
        </w:rPr>
        <w:t>olul</w:t>
      </w:r>
      <w:r w:rsidRPr="00050A38">
        <w:rPr>
          <w:rFonts w:ascii="Times New Roman" w:hAnsi="Times New Roman" w:cs="Times New Roman"/>
          <w:sz w:val="24"/>
          <w:szCs w:val="24"/>
        </w:rPr>
        <w:t>ine.</w:t>
      </w:r>
    </w:p>
    <w:sectPr w:rsidR="00050A38" w:rsidRPr="00050A38" w:rsidSect="000238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BE7" w:rsidRDefault="005D1BE7" w:rsidP="00113CF0">
      <w:pPr>
        <w:spacing w:after="0" w:line="240" w:lineRule="auto"/>
      </w:pPr>
      <w:r>
        <w:separator/>
      </w:r>
    </w:p>
  </w:endnote>
  <w:endnote w:type="continuationSeparator" w:id="0">
    <w:p w:rsidR="005D1BE7" w:rsidRDefault="005D1BE7" w:rsidP="00113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BE7" w:rsidRDefault="005D1BE7" w:rsidP="00113CF0">
      <w:pPr>
        <w:spacing w:after="0" w:line="240" w:lineRule="auto"/>
      </w:pPr>
      <w:r>
        <w:separator/>
      </w:r>
    </w:p>
  </w:footnote>
  <w:footnote w:type="continuationSeparator" w:id="0">
    <w:p w:rsidR="005D1BE7" w:rsidRDefault="005D1BE7" w:rsidP="00113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pt;height:9.2pt" o:bullet="t">
        <v:imagedata r:id="rId1" o:title="BD14515_"/>
      </v:shape>
    </w:pict>
  </w:numPicBullet>
  <w:abstractNum w:abstractNumId="0" w15:restartNumberingAfterBreak="0">
    <w:nsid w:val="06BA50B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6E6595"/>
    <w:multiLevelType w:val="hybridMultilevel"/>
    <w:tmpl w:val="881C21C0"/>
    <w:lvl w:ilvl="0" w:tplc="02165B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D0200B8"/>
    <w:multiLevelType w:val="hybridMultilevel"/>
    <w:tmpl w:val="87402304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425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395EAF"/>
    <w:multiLevelType w:val="hybridMultilevel"/>
    <w:tmpl w:val="39F86CEE"/>
    <w:lvl w:ilvl="0" w:tplc="08090011">
      <w:start w:val="1"/>
      <w:numFmt w:val="decimal"/>
      <w:lvlText w:val="%1)"/>
      <w:lvlJc w:val="left"/>
      <w:pPr>
        <w:ind w:left="1428" w:hanging="360"/>
      </w:pPr>
    </w:lvl>
    <w:lvl w:ilvl="1" w:tplc="04250019" w:tentative="1">
      <w:start w:val="1"/>
      <w:numFmt w:val="lowerLetter"/>
      <w:lvlText w:val="%2."/>
      <w:lvlJc w:val="left"/>
      <w:pPr>
        <w:ind w:left="2148" w:hanging="360"/>
      </w:pPr>
    </w:lvl>
    <w:lvl w:ilvl="2" w:tplc="0425001B" w:tentative="1">
      <w:start w:val="1"/>
      <w:numFmt w:val="lowerRoman"/>
      <w:lvlText w:val="%3."/>
      <w:lvlJc w:val="right"/>
      <w:pPr>
        <w:ind w:left="2868" w:hanging="180"/>
      </w:pPr>
    </w:lvl>
    <w:lvl w:ilvl="3" w:tplc="0425000F" w:tentative="1">
      <w:start w:val="1"/>
      <w:numFmt w:val="decimal"/>
      <w:lvlText w:val="%4."/>
      <w:lvlJc w:val="left"/>
      <w:pPr>
        <w:ind w:left="3588" w:hanging="360"/>
      </w:pPr>
    </w:lvl>
    <w:lvl w:ilvl="4" w:tplc="04250019" w:tentative="1">
      <w:start w:val="1"/>
      <w:numFmt w:val="lowerLetter"/>
      <w:lvlText w:val="%5."/>
      <w:lvlJc w:val="left"/>
      <w:pPr>
        <w:ind w:left="4308" w:hanging="360"/>
      </w:pPr>
    </w:lvl>
    <w:lvl w:ilvl="5" w:tplc="0425001B" w:tentative="1">
      <w:start w:val="1"/>
      <w:numFmt w:val="lowerRoman"/>
      <w:lvlText w:val="%6."/>
      <w:lvlJc w:val="right"/>
      <w:pPr>
        <w:ind w:left="5028" w:hanging="180"/>
      </w:pPr>
    </w:lvl>
    <w:lvl w:ilvl="6" w:tplc="0425000F" w:tentative="1">
      <w:start w:val="1"/>
      <w:numFmt w:val="decimal"/>
      <w:lvlText w:val="%7."/>
      <w:lvlJc w:val="left"/>
      <w:pPr>
        <w:ind w:left="5748" w:hanging="360"/>
      </w:pPr>
    </w:lvl>
    <w:lvl w:ilvl="7" w:tplc="04250019" w:tentative="1">
      <w:start w:val="1"/>
      <w:numFmt w:val="lowerLetter"/>
      <w:lvlText w:val="%8."/>
      <w:lvlJc w:val="left"/>
      <w:pPr>
        <w:ind w:left="6468" w:hanging="360"/>
      </w:pPr>
    </w:lvl>
    <w:lvl w:ilvl="8" w:tplc="042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28C671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4114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B5733C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C555505"/>
    <w:multiLevelType w:val="hybridMultilevel"/>
    <w:tmpl w:val="A254FCD2"/>
    <w:lvl w:ilvl="0" w:tplc="02165B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788" w:hanging="360"/>
      </w:pPr>
    </w:lvl>
    <w:lvl w:ilvl="2" w:tplc="0425001B" w:tentative="1">
      <w:start w:val="1"/>
      <w:numFmt w:val="lowerRoman"/>
      <w:lvlText w:val="%3."/>
      <w:lvlJc w:val="right"/>
      <w:pPr>
        <w:ind w:left="2508" w:hanging="180"/>
      </w:pPr>
    </w:lvl>
    <w:lvl w:ilvl="3" w:tplc="0425000F" w:tentative="1">
      <w:start w:val="1"/>
      <w:numFmt w:val="decimal"/>
      <w:lvlText w:val="%4."/>
      <w:lvlJc w:val="left"/>
      <w:pPr>
        <w:ind w:left="3228" w:hanging="360"/>
      </w:pPr>
    </w:lvl>
    <w:lvl w:ilvl="4" w:tplc="04250019" w:tentative="1">
      <w:start w:val="1"/>
      <w:numFmt w:val="lowerLetter"/>
      <w:lvlText w:val="%5."/>
      <w:lvlJc w:val="left"/>
      <w:pPr>
        <w:ind w:left="3948" w:hanging="360"/>
      </w:pPr>
    </w:lvl>
    <w:lvl w:ilvl="5" w:tplc="0425001B" w:tentative="1">
      <w:start w:val="1"/>
      <w:numFmt w:val="lowerRoman"/>
      <w:lvlText w:val="%6."/>
      <w:lvlJc w:val="right"/>
      <w:pPr>
        <w:ind w:left="4668" w:hanging="180"/>
      </w:pPr>
    </w:lvl>
    <w:lvl w:ilvl="6" w:tplc="0425000F" w:tentative="1">
      <w:start w:val="1"/>
      <w:numFmt w:val="decimal"/>
      <w:lvlText w:val="%7."/>
      <w:lvlJc w:val="left"/>
      <w:pPr>
        <w:ind w:left="5388" w:hanging="360"/>
      </w:pPr>
    </w:lvl>
    <w:lvl w:ilvl="7" w:tplc="04250019" w:tentative="1">
      <w:start w:val="1"/>
      <w:numFmt w:val="lowerLetter"/>
      <w:lvlText w:val="%8."/>
      <w:lvlJc w:val="left"/>
      <w:pPr>
        <w:ind w:left="6108" w:hanging="360"/>
      </w:pPr>
    </w:lvl>
    <w:lvl w:ilvl="8" w:tplc="042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CC7E10"/>
    <w:multiLevelType w:val="hybridMultilevel"/>
    <w:tmpl w:val="1A76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C59A1"/>
    <w:multiLevelType w:val="hybridMultilevel"/>
    <w:tmpl w:val="07802F12"/>
    <w:lvl w:ilvl="0" w:tplc="3C6434B0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  <w:color w:val="428265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57580765"/>
    <w:multiLevelType w:val="hybridMultilevel"/>
    <w:tmpl w:val="EF82010E"/>
    <w:lvl w:ilvl="0" w:tplc="ABA8CE54">
      <w:start w:val="1"/>
      <w:numFmt w:val="bullet"/>
      <w:pStyle w:val="Bullet1"/>
      <w:lvlText w:val=""/>
      <w:lvlPicBulletId w:val="0"/>
      <w:lvlJc w:val="left"/>
      <w:pPr>
        <w:ind w:left="2832" w:hanging="360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abstractNum w:abstractNumId="12" w15:restartNumberingAfterBreak="0">
    <w:nsid w:val="5D32008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11"/>
  </w:num>
  <w:num w:numId="9">
    <w:abstractNumId w:val="0"/>
  </w:num>
  <w:num w:numId="10">
    <w:abstractNumId w:val="2"/>
  </w:num>
  <w:num w:numId="11">
    <w:abstractNumId w:val="5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C57"/>
    <w:rsid w:val="0002388A"/>
    <w:rsid w:val="00050A38"/>
    <w:rsid w:val="00113CF0"/>
    <w:rsid w:val="001E21E5"/>
    <w:rsid w:val="002614B9"/>
    <w:rsid w:val="003360F9"/>
    <w:rsid w:val="003755EB"/>
    <w:rsid w:val="004917E6"/>
    <w:rsid w:val="004B711D"/>
    <w:rsid w:val="004C2C57"/>
    <w:rsid w:val="004C6A61"/>
    <w:rsid w:val="005D1BE7"/>
    <w:rsid w:val="006F4FF4"/>
    <w:rsid w:val="0071757B"/>
    <w:rsid w:val="00751AE5"/>
    <w:rsid w:val="007E36FE"/>
    <w:rsid w:val="00965C30"/>
    <w:rsid w:val="00997E2E"/>
    <w:rsid w:val="00A1338A"/>
    <w:rsid w:val="00A578B4"/>
    <w:rsid w:val="00AF645A"/>
    <w:rsid w:val="00B16F22"/>
    <w:rsid w:val="00B33F30"/>
    <w:rsid w:val="00BC0910"/>
    <w:rsid w:val="00C27B4F"/>
    <w:rsid w:val="00CB36D8"/>
    <w:rsid w:val="00DF6E8C"/>
    <w:rsid w:val="00E409DF"/>
    <w:rsid w:val="00FB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EE2774-7918-4CA5-BF28-43840E14B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DF6E8C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link w:val="LoendilikMrk"/>
    <w:uiPriority w:val="34"/>
    <w:qFormat/>
    <w:rsid w:val="00A578B4"/>
    <w:pPr>
      <w:ind w:left="720"/>
      <w:contextualSpacing/>
    </w:pPr>
  </w:style>
  <w:style w:type="paragraph" w:customStyle="1" w:styleId="TEKST">
    <w:name w:val="TEKST"/>
    <w:basedOn w:val="Normaallaad"/>
    <w:link w:val="TEKSTChar"/>
    <w:qFormat/>
    <w:rsid w:val="00997E2E"/>
    <w:pPr>
      <w:spacing w:before="100" w:beforeAutospacing="1" w:after="100" w:afterAutospacing="1" w:line="240" w:lineRule="atLeast"/>
      <w:jc w:val="both"/>
    </w:pPr>
    <w:rPr>
      <w:rFonts w:ascii="Arial" w:eastAsiaTheme="minorEastAsia" w:hAnsi="Arial"/>
      <w:spacing w:val="10"/>
      <w:sz w:val="20"/>
      <w:szCs w:val="28"/>
      <w:lang w:val="et-EE" w:eastAsia="et-EE"/>
    </w:rPr>
  </w:style>
  <w:style w:type="character" w:customStyle="1" w:styleId="TEKSTChar">
    <w:name w:val="TEKST Char"/>
    <w:basedOn w:val="Liguvaikefont"/>
    <w:link w:val="TEKST"/>
    <w:rsid w:val="00997E2E"/>
    <w:rPr>
      <w:rFonts w:ascii="Arial" w:eastAsiaTheme="minorEastAsia" w:hAnsi="Arial"/>
      <w:spacing w:val="10"/>
      <w:sz w:val="20"/>
      <w:szCs w:val="28"/>
      <w:lang w:val="et-EE" w:eastAsia="et-EE"/>
    </w:rPr>
  </w:style>
  <w:style w:type="character" w:styleId="Hperlink">
    <w:name w:val="Hyperlink"/>
    <w:basedOn w:val="Liguvaikefont"/>
    <w:uiPriority w:val="99"/>
    <w:unhideWhenUsed/>
    <w:rsid w:val="00997E2E"/>
    <w:rPr>
      <w:color w:val="0000FF" w:themeColor="hyperlink"/>
      <w:u w:val="singl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E3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7E36FE"/>
    <w:rPr>
      <w:rFonts w:ascii="Tahoma" w:hAnsi="Tahoma" w:cs="Tahoma"/>
      <w:sz w:val="16"/>
      <w:szCs w:val="16"/>
    </w:rPr>
  </w:style>
  <w:style w:type="paragraph" w:customStyle="1" w:styleId="TabelTekstHre">
    <w:name w:val="Tabel_Tekst_Hõre"/>
    <w:basedOn w:val="Normaallaad"/>
    <w:next w:val="TEKST"/>
    <w:link w:val="TabelTekstHreChar"/>
    <w:qFormat/>
    <w:rsid w:val="00113CF0"/>
    <w:pPr>
      <w:spacing w:before="120" w:after="120" w:line="240" w:lineRule="auto"/>
    </w:pPr>
    <w:rPr>
      <w:rFonts w:ascii="Arial" w:eastAsia="Times New Roman" w:hAnsi="Arial" w:cs="Times New Roman"/>
      <w:bCs/>
      <w:spacing w:val="10"/>
      <w:sz w:val="16"/>
      <w:szCs w:val="16"/>
      <w:lang w:val="et-EE" w:eastAsia="et-EE"/>
    </w:rPr>
  </w:style>
  <w:style w:type="character" w:customStyle="1" w:styleId="TabelTekstHreChar">
    <w:name w:val="Tabel_Tekst_Hõre Char"/>
    <w:basedOn w:val="Liguvaikefont"/>
    <w:link w:val="TabelTekstHre"/>
    <w:rsid w:val="00113CF0"/>
    <w:rPr>
      <w:rFonts w:ascii="Arial" w:eastAsia="Times New Roman" w:hAnsi="Arial" w:cs="Times New Roman"/>
      <w:bCs/>
      <w:spacing w:val="10"/>
      <w:sz w:val="16"/>
      <w:szCs w:val="16"/>
      <w:lang w:val="et-EE" w:eastAsia="et-EE"/>
    </w:rPr>
  </w:style>
  <w:style w:type="paragraph" w:customStyle="1" w:styleId="Bullet1">
    <w:name w:val="Bullet1"/>
    <w:basedOn w:val="TEKST"/>
    <w:link w:val="Bullet1Char"/>
    <w:qFormat/>
    <w:rsid w:val="00113CF0"/>
    <w:pPr>
      <w:numPr>
        <w:numId w:val="8"/>
      </w:numPr>
      <w:jc w:val="left"/>
    </w:pPr>
  </w:style>
  <w:style w:type="character" w:customStyle="1" w:styleId="Bullet1Char">
    <w:name w:val="Bullet1 Char"/>
    <w:basedOn w:val="TEKSTChar"/>
    <w:link w:val="Bullet1"/>
    <w:rsid w:val="00113CF0"/>
    <w:rPr>
      <w:rFonts w:ascii="Arial" w:eastAsiaTheme="minorEastAsia" w:hAnsi="Arial"/>
      <w:spacing w:val="10"/>
      <w:sz w:val="20"/>
      <w:szCs w:val="28"/>
      <w:lang w:val="et-EE" w:eastAsia="et-EE"/>
    </w:rPr>
  </w:style>
  <w:style w:type="paragraph" w:styleId="Allmrkusetekst">
    <w:name w:val="footnote text"/>
    <w:basedOn w:val="Normaallaad"/>
    <w:link w:val="AllmrkusetekstMrk"/>
    <w:uiPriority w:val="99"/>
    <w:unhideWhenUsed/>
    <w:qFormat/>
    <w:rsid w:val="00113CF0"/>
    <w:pPr>
      <w:spacing w:after="0" w:line="240" w:lineRule="auto"/>
    </w:pPr>
    <w:rPr>
      <w:rFonts w:ascii="Arial" w:eastAsiaTheme="minorEastAsia" w:hAnsi="Arial"/>
      <w:spacing w:val="10"/>
      <w:sz w:val="20"/>
      <w:szCs w:val="20"/>
      <w:lang w:val="et-EE" w:eastAsia="et-EE"/>
    </w:rPr>
  </w:style>
  <w:style w:type="character" w:customStyle="1" w:styleId="AllmrkusetekstMrk">
    <w:name w:val="Allmärkuse tekst Märk"/>
    <w:basedOn w:val="Liguvaikefont"/>
    <w:link w:val="Allmrkusetekst"/>
    <w:uiPriority w:val="99"/>
    <w:rsid w:val="00113CF0"/>
    <w:rPr>
      <w:rFonts w:ascii="Arial" w:eastAsiaTheme="minorEastAsia" w:hAnsi="Arial"/>
      <w:spacing w:val="10"/>
      <w:sz w:val="20"/>
      <w:szCs w:val="20"/>
      <w:lang w:val="et-EE" w:eastAsia="et-EE"/>
    </w:rPr>
  </w:style>
  <w:style w:type="character" w:styleId="Allmrkuseviide">
    <w:name w:val="footnote reference"/>
    <w:basedOn w:val="Liguvaikefont"/>
    <w:uiPriority w:val="99"/>
    <w:unhideWhenUsed/>
    <w:rsid w:val="00113CF0"/>
    <w:rPr>
      <w:vertAlign w:val="superscript"/>
    </w:rPr>
  </w:style>
  <w:style w:type="character" w:customStyle="1" w:styleId="LoendilikMrk">
    <w:name w:val="Loendi lõik Märk"/>
    <w:link w:val="Loendilik"/>
    <w:uiPriority w:val="34"/>
    <w:locked/>
    <w:rsid w:val="0011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791</Words>
  <Characters>4594</Characters>
  <Application>Microsoft Office Word</Application>
  <DocSecurity>0</DocSecurity>
  <Lines>38</Lines>
  <Paragraphs>10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Truvo Leinberg</dc:creator>
  <cp:lastModifiedBy>Cerly Marko Järvela</cp:lastModifiedBy>
  <cp:revision>4</cp:revision>
  <dcterms:created xsi:type="dcterms:W3CDTF">2022-11-09T13:02:00Z</dcterms:created>
  <dcterms:modified xsi:type="dcterms:W3CDTF">2022-12-02T08:26:00Z</dcterms:modified>
</cp:coreProperties>
</file>