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524A8" w14:textId="77777777" w:rsidR="00BD5A47" w:rsidRPr="007D6508" w:rsidRDefault="00BD5A47" w:rsidP="00BD5A47">
      <w:pPr>
        <w:spacing w:after="0" w:line="240" w:lineRule="auto"/>
        <w:jc w:val="both"/>
        <w:rPr>
          <w:rFonts w:ascii="Times New Roman" w:eastAsia="Times New Roman" w:hAnsi="Times New Roman" w:cs="Times New Roman"/>
          <w:b/>
          <w:bCs/>
          <w:sz w:val="24"/>
          <w:szCs w:val="24"/>
          <w:lang w:eastAsia="et-EE"/>
        </w:rPr>
      </w:pPr>
      <w:r w:rsidRPr="007D6508">
        <w:rPr>
          <w:rFonts w:ascii="Times New Roman" w:eastAsia="Times New Roman" w:hAnsi="Times New Roman" w:cs="Times New Roman"/>
          <w:b/>
          <w:bCs/>
          <w:sz w:val="24"/>
          <w:szCs w:val="24"/>
          <w:lang w:eastAsia="et-EE"/>
        </w:rPr>
        <w:t>Veeseaduse § 124 sätestab, et reovesi tuleb puhastada kohapeal, juhtida reoveepuhastisse või koguda kogumismahutisse ja vedada purgimissõlme.</w:t>
      </w:r>
    </w:p>
    <w:p w14:paraId="669C2296" w14:textId="77777777" w:rsidR="00BD5A47" w:rsidRPr="007D6508" w:rsidRDefault="00BD5A47" w:rsidP="00BD5A47">
      <w:pPr>
        <w:spacing w:after="0" w:line="240" w:lineRule="auto"/>
        <w:jc w:val="both"/>
        <w:rPr>
          <w:rFonts w:ascii="Times New Roman" w:eastAsia="Times New Roman" w:hAnsi="Times New Roman" w:cs="Times New Roman"/>
          <w:b/>
          <w:bCs/>
          <w:sz w:val="24"/>
          <w:szCs w:val="24"/>
          <w:lang w:eastAsia="et-EE"/>
        </w:rPr>
      </w:pPr>
    </w:p>
    <w:p w14:paraId="0EE7C15E" w14:textId="77777777" w:rsidR="00BD5A47" w:rsidRPr="007D6508" w:rsidRDefault="00BD5A47" w:rsidP="00BD5A47">
      <w:pPr>
        <w:spacing w:after="0" w:line="240" w:lineRule="auto"/>
        <w:jc w:val="both"/>
        <w:rPr>
          <w:rFonts w:ascii="Times New Roman" w:eastAsia="Times New Roman" w:hAnsi="Times New Roman" w:cs="Times New Roman"/>
          <w:b/>
          <w:bCs/>
          <w:sz w:val="24"/>
          <w:szCs w:val="24"/>
          <w:lang w:eastAsia="et-EE"/>
        </w:rPr>
      </w:pPr>
      <w:r w:rsidRPr="007D6508">
        <w:rPr>
          <w:rFonts w:ascii="Times New Roman" w:eastAsia="Times New Roman" w:hAnsi="Times New Roman" w:cs="Times New Roman"/>
          <w:b/>
          <w:bCs/>
          <w:sz w:val="24"/>
          <w:szCs w:val="24"/>
          <w:lang w:eastAsia="et-EE"/>
        </w:rPr>
        <w:t xml:space="preserve">Uue </w:t>
      </w:r>
      <w:bookmarkStart w:id="0" w:name="_Hlk85625746"/>
      <w:r w:rsidRPr="007D6508">
        <w:rPr>
          <w:rFonts w:ascii="Times New Roman" w:eastAsia="Times New Roman" w:hAnsi="Times New Roman" w:cs="Times New Roman"/>
          <w:b/>
          <w:bCs/>
          <w:sz w:val="24"/>
          <w:szCs w:val="24"/>
          <w:lang w:eastAsia="et-EE"/>
        </w:rPr>
        <w:t>veeseadusandlusega kaasatakse eramajapidamiste reoveepuhastamis- ja  kogumissüsteemide nõuete täitmise järelevalvesse kohalik omavalitsus. Seadusest tulenevalt on kohalikul omavalitsusel õigus teha ka reovee kohtkäitluse ehitiste tehnilist kontrolli (omapuhastid, kogumismahutid jne).</w:t>
      </w:r>
      <w:bookmarkEnd w:id="0"/>
    </w:p>
    <w:p w14:paraId="11E28CED" w14:textId="77777777" w:rsidR="00BD5A47" w:rsidRPr="007D6508" w:rsidRDefault="00BD5A47" w:rsidP="005F7F7E">
      <w:pPr>
        <w:spacing w:after="0" w:line="240" w:lineRule="auto"/>
        <w:jc w:val="both"/>
        <w:rPr>
          <w:rFonts w:ascii="Times New Roman" w:eastAsia="Times New Roman" w:hAnsi="Times New Roman" w:cs="Times New Roman"/>
          <w:sz w:val="24"/>
          <w:szCs w:val="24"/>
          <w:lang w:eastAsia="et-EE"/>
        </w:rPr>
      </w:pPr>
    </w:p>
    <w:p w14:paraId="7536913D" w14:textId="34C8AEB1"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Reovee puhastamine oma krundi pinnases on üks levinumaid puhastus viise. Pinnases toimuvad füüsikalised, keemilised ja biokeemilised protsessid. Mikroorganismid kinnituvad pinnaseosakestele ning selle tulemusel moodustub biokile, kus lagundatakse orgaaniline aine. Biokile efektiivse toime tagab pinnaspuhasti ühtlane koormamine reoveega. Heitvee pinnasesse juhtimiseks tuleb taotleda luba kohalikust omavalitsusest. Ennekõike peab pinnaspuhasti rajamisel arvestama pinnase omadustega, põhjavee taseme kõrgusega ja kaitstusega. Pinnase liigist sõltub selle veejuhtivus. Pinnase veevastuvõtuvõimet kontrollitakse immutuskatsega. Tähelepanu tuleb pöörata ka põhjavee kaitstusele, et vältida reostusainete sattumist põhjavette.</w:t>
      </w:r>
    </w:p>
    <w:p w14:paraId="347213C7" w14:textId="77777777" w:rsidR="00B96CDD" w:rsidRPr="007D6508" w:rsidRDefault="00B96CDD" w:rsidP="005F7F7E">
      <w:pPr>
        <w:spacing w:after="0" w:line="240" w:lineRule="auto"/>
        <w:jc w:val="both"/>
        <w:rPr>
          <w:rFonts w:ascii="Times New Roman" w:eastAsia="Times New Roman" w:hAnsi="Times New Roman" w:cs="Times New Roman"/>
          <w:sz w:val="24"/>
          <w:szCs w:val="24"/>
          <w:lang w:eastAsia="et-EE"/>
        </w:rPr>
      </w:pPr>
    </w:p>
    <w:p w14:paraId="496EC8D2"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noProof/>
          <w:sz w:val="24"/>
          <w:szCs w:val="24"/>
          <w:lang w:eastAsia="et-EE"/>
        </w:rPr>
        <w:drawing>
          <wp:inline distT="0" distB="0" distL="0" distR="0" wp14:anchorId="3C3ABBA0" wp14:editId="343CCBF5">
            <wp:extent cx="5760720" cy="3549015"/>
            <wp:effectExtent l="0" t="0" r="0" b="0"/>
            <wp:docPr id="7" name="Pilt 7" descr="Профессиональный монтаж септика - Современные строитель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сиональный монтаж септика - Современные строительные материа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49015"/>
                    </a:xfrm>
                    <a:prstGeom prst="rect">
                      <a:avLst/>
                    </a:prstGeom>
                    <a:noFill/>
                    <a:ln>
                      <a:noFill/>
                    </a:ln>
                  </pic:spPr>
                </pic:pic>
              </a:graphicData>
            </a:graphic>
          </wp:inline>
        </w:drawing>
      </w:r>
    </w:p>
    <w:p w14:paraId="3A1AFD47"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p>
    <w:p w14:paraId="6275C83A" w14:textId="77777777" w:rsidR="00B96CDD" w:rsidRPr="007D6508" w:rsidRDefault="00B96CDD" w:rsidP="005F7F7E">
      <w:pPr>
        <w:spacing w:after="0" w:line="240" w:lineRule="auto"/>
        <w:jc w:val="both"/>
        <w:rPr>
          <w:rFonts w:ascii="Times New Roman" w:eastAsia="Times New Roman" w:hAnsi="Times New Roman" w:cs="Times New Roman"/>
          <w:b/>
          <w:bCs/>
          <w:sz w:val="24"/>
          <w:szCs w:val="24"/>
          <w:lang w:eastAsia="et-EE"/>
        </w:rPr>
      </w:pPr>
    </w:p>
    <w:p w14:paraId="67C9F59C"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Alates 2007 aastast on riik hajaasustuse programmi suunanud rohkem kui 39 miljonit eurot, et hajaasustus piirkondade veevärkide- ja kanalisatsioonisüsteeme kaasajastada. Eelnimetatud toetuste abil on oma elukvaliteeti saanud parandada umbes 20 000 elanikku. Kahjuks ei ole eelnimetatud toetusprogrammi alusel, võimalik toetada kõiki soovijaid ja projekte.</w:t>
      </w:r>
    </w:p>
    <w:p w14:paraId="1B55B92C"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49E0482C" w14:textId="6B33ACD8"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Toetuste tõhusamaks kasutamiseks viidi läbi</w:t>
      </w:r>
      <w:r w:rsidR="00B96CDD" w:rsidRPr="007D6508">
        <w:rPr>
          <w:rFonts w:ascii="Times New Roman" w:eastAsia="Times New Roman" w:hAnsi="Times New Roman" w:cs="Times New Roman"/>
          <w:sz w:val="24"/>
          <w:szCs w:val="24"/>
          <w:lang w:eastAsia="et-EE"/>
        </w:rPr>
        <w:t xml:space="preserve"> </w:t>
      </w:r>
      <w:r w:rsidRPr="007D6508">
        <w:rPr>
          <w:rFonts w:ascii="Times New Roman" w:eastAsia="Times New Roman" w:hAnsi="Times New Roman" w:cs="Times New Roman"/>
          <w:sz w:val="24"/>
          <w:szCs w:val="24"/>
          <w:lang w:eastAsia="et-EE"/>
        </w:rPr>
        <w:t>tervet Eestit haarav uuring (</w:t>
      </w:r>
      <w:r w:rsidRPr="007D6508">
        <w:rPr>
          <w:rFonts w:ascii="Times New Roman" w:eastAsia="Times New Roman" w:hAnsi="Times New Roman" w:cs="Times New Roman"/>
          <w:color w:val="4472C4" w:themeColor="accent1"/>
          <w:sz w:val="24"/>
          <w:szCs w:val="24"/>
          <w:lang w:eastAsia="et-E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https://keskkonnaamet.ee/media/2717/download</w:t>
      </w:r>
      <w:r w:rsidRPr="007D6508">
        <w:rPr>
          <w:rFonts w:ascii="Times New Roman" w:eastAsia="Times New Roman" w:hAnsi="Times New Roman" w:cs="Times New Roman"/>
          <w:sz w:val="24"/>
          <w:szCs w:val="24"/>
          <w:lang w:eastAsia="et-EE"/>
        </w:rPr>
        <w:t>) puur- ja salvkaevudest võetava joogivee kvaliteedi ja – süsteemide kohta. Uuringu raames tehti muuhulgas järeldusi hajukoormuse (sh</w:t>
      </w:r>
      <w:r w:rsidR="00522F99">
        <w:rPr>
          <w:rFonts w:ascii="Times New Roman" w:eastAsia="Times New Roman" w:hAnsi="Times New Roman" w:cs="Times New Roman"/>
          <w:sz w:val="24"/>
          <w:szCs w:val="24"/>
          <w:lang w:eastAsia="et-EE"/>
        </w:rPr>
        <w:t> </w:t>
      </w:r>
      <w:bookmarkStart w:id="1" w:name="_GoBack"/>
      <w:bookmarkEnd w:id="1"/>
      <w:r w:rsidRPr="007D6508">
        <w:rPr>
          <w:rFonts w:ascii="Times New Roman" w:eastAsia="Times New Roman" w:hAnsi="Times New Roman" w:cs="Times New Roman"/>
          <w:sz w:val="24"/>
          <w:szCs w:val="24"/>
          <w:lang w:eastAsia="et-EE"/>
        </w:rPr>
        <w:t>pestitsiidid) mõjust hajaasustuse joogivee kvaliteedile. Uuringu tulemusena koostati juhendmaterjal ühisveevärgiga katmata alade elanike jaoks, et saavutada kaevude ja joogivee vastavus terviseohutuse tagamiseks.</w:t>
      </w:r>
    </w:p>
    <w:p w14:paraId="3C3DAC68"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lastRenderedPageBreak/>
        <w:t xml:space="preserve">Enim terviseprobleeme inimestel tekitavad </w:t>
      </w:r>
      <w:proofErr w:type="spellStart"/>
      <w:r w:rsidRPr="007D6508">
        <w:rPr>
          <w:rFonts w:ascii="Times New Roman" w:eastAsia="Times New Roman" w:hAnsi="Times New Roman" w:cs="Times New Roman"/>
          <w:sz w:val="24"/>
          <w:szCs w:val="24"/>
          <w:lang w:eastAsia="et-EE"/>
        </w:rPr>
        <w:t>coli</w:t>
      </w:r>
      <w:proofErr w:type="spellEnd"/>
      <w:r w:rsidRPr="007D6508">
        <w:rPr>
          <w:rFonts w:ascii="Times New Roman" w:eastAsia="Times New Roman" w:hAnsi="Times New Roman" w:cs="Times New Roman"/>
          <w:sz w:val="24"/>
          <w:szCs w:val="24"/>
          <w:lang w:eastAsia="et-EE"/>
        </w:rPr>
        <w:t xml:space="preserve">-laadsed bakterid, mis esinevad inimeste ja soojavereliste loomade väljaheidetes kui ka väliskeskkonnas (toiteainerikas vesi, reovesi, pinnas, lagunev taimne materjal). </w:t>
      </w:r>
      <w:proofErr w:type="spellStart"/>
      <w:r w:rsidRPr="007D6508">
        <w:rPr>
          <w:rFonts w:ascii="Times New Roman" w:eastAsia="Times New Roman" w:hAnsi="Times New Roman" w:cs="Times New Roman"/>
          <w:sz w:val="24"/>
          <w:szCs w:val="24"/>
          <w:lang w:eastAsia="et-EE"/>
        </w:rPr>
        <w:t>Coli</w:t>
      </w:r>
      <w:proofErr w:type="spellEnd"/>
      <w:r w:rsidRPr="007D6508">
        <w:rPr>
          <w:rFonts w:ascii="Times New Roman" w:eastAsia="Times New Roman" w:hAnsi="Times New Roman" w:cs="Times New Roman"/>
          <w:sz w:val="24"/>
          <w:szCs w:val="24"/>
          <w:lang w:eastAsia="et-EE"/>
        </w:rPr>
        <w:t xml:space="preserve">-laadsete bakterite leidumine vees ei viita alati fekaalsele reostusele. Samuti ei põhjusta </w:t>
      </w:r>
      <w:proofErr w:type="spellStart"/>
      <w:r w:rsidRPr="007D6508">
        <w:rPr>
          <w:rFonts w:ascii="Times New Roman" w:eastAsia="Times New Roman" w:hAnsi="Times New Roman" w:cs="Times New Roman"/>
          <w:sz w:val="24"/>
          <w:szCs w:val="24"/>
          <w:lang w:eastAsia="et-EE"/>
        </w:rPr>
        <w:t>coli</w:t>
      </w:r>
      <w:proofErr w:type="spellEnd"/>
      <w:r w:rsidRPr="007D6508">
        <w:rPr>
          <w:rFonts w:ascii="Times New Roman" w:eastAsia="Times New Roman" w:hAnsi="Times New Roman" w:cs="Times New Roman"/>
          <w:sz w:val="24"/>
          <w:szCs w:val="24"/>
          <w:lang w:eastAsia="et-EE"/>
        </w:rPr>
        <w:t>-laadsed bakterid inimese üldist haigestumist, kuid see viitab, et veesüsteemis võivad olla haigust tekitavad bakterid (patogeenid).</w:t>
      </w:r>
    </w:p>
    <w:p w14:paraId="42AD8661"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250BE541"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Eelnimetatud uuringu tulemusena selgus, et 62% kontrollitud salvkaevudest ei vastanud täna kehtivatele joogivee kvaliteedi nõuetele. Puurkaevude osas oli näitaja 34%.</w:t>
      </w:r>
    </w:p>
    <w:p w14:paraId="16091653"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5466AF6D"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 xml:space="preserve">Teiseks enamlevinud tervise probleemiks on soolestiku </w:t>
      </w:r>
      <w:proofErr w:type="spellStart"/>
      <w:r w:rsidRPr="007D6508">
        <w:rPr>
          <w:rFonts w:ascii="Times New Roman" w:eastAsia="Times New Roman" w:hAnsi="Times New Roman" w:cs="Times New Roman"/>
          <w:sz w:val="24"/>
          <w:szCs w:val="24"/>
          <w:lang w:eastAsia="et-EE"/>
        </w:rPr>
        <w:t>enterokokid</w:t>
      </w:r>
      <w:proofErr w:type="spellEnd"/>
      <w:r w:rsidRPr="007D6508">
        <w:rPr>
          <w:rFonts w:ascii="Times New Roman" w:eastAsia="Times New Roman" w:hAnsi="Times New Roman" w:cs="Times New Roman"/>
          <w:sz w:val="24"/>
          <w:szCs w:val="24"/>
          <w:lang w:eastAsia="et-EE"/>
        </w:rPr>
        <w:t xml:space="preserve">, mis elutsevad inimese ja soojavereliste loomade väljaheidetes. </w:t>
      </w:r>
      <w:proofErr w:type="spellStart"/>
      <w:r w:rsidRPr="007D6508">
        <w:rPr>
          <w:rFonts w:ascii="Times New Roman" w:eastAsia="Times New Roman" w:hAnsi="Times New Roman" w:cs="Times New Roman"/>
          <w:sz w:val="24"/>
          <w:szCs w:val="24"/>
          <w:lang w:eastAsia="et-EE"/>
        </w:rPr>
        <w:t>Enterokokid</w:t>
      </w:r>
      <w:proofErr w:type="spellEnd"/>
      <w:r w:rsidRPr="007D6508">
        <w:rPr>
          <w:rFonts w:ascii="Times New Roman" w:eastAsia="Times New Roman" w:hAnsi="Times New Roman" w:cs="Times New Roman"/>
          <w:sz w:val="24"/>
          <w:szCs w:val="24"/>
          <w:lang w:eastAsia="et-EE"/>
        </w:rPr>
        <w:t xml:space="preserve"> taluvad hästi kuiva, kuuma, külma ja suurt soolakontsentratsiooni, mille tõttu säilivad need väliskeskkonnas kauem kui näiteks </w:t>
      </w:r>
      <w:proofErr w:type="spellStart"/>
      <w:r w:rsidRPr="007D6508">
        <w:rPr>
          <w:rFonts w:ascii="Times New Roman" w:eastAsia="Times New Roman" w:hAnsi="Times New Roman" w:cs="Times New Roman"/>
          <w:sz w:val="24"/>
          <w:szCs w:val="24"/>
          <w:lang w:eastAsia="et-EE"/>
        </w:rPr>
        <w:t>E.coli</w:t>
      </w:r>
      <w:proofErr w:type="spellEnd"/>
      <w:r w:rsidRPr="007D6508">
        <w:rPr>
          <w:rFonts w:ascii="Times New Roman" w:eastAsia="Times New Roman" w:hAnsi="Times New Roman" w:cs="Times New Roman"/>
          <w:sz w:val="24"/>
          <w:szCs w:val="24"/>
          <w:lang w:eastAsia="et-EE"/>
        </w:rPr>
        <w:t>.</w:t>
      </w:r>
    </w:p>
    <w:p w14:paraId="75AA34E2"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0264C703"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 xml:space="preserve">Eelnimetatud uuringu andmetel tuvastati, et 30% uuringus osalenud salvkaevudes leiti ja 13 % puurkaevudes leiti </w:t>
      </w:r>
      <w:proofErr w:type="spellStart"/>
      <w:r w:rsidRPr="007D6508">
        <w:rPr>
          <w:rFonts w:ascii="Times New Roman" w:eastAsia="Times New Roman" w:hAnsi="Times New Roman" w:cs="Times New Roman"/>
          <w:sz w:val="24"/>
          <w:szCs w:val="24"/>
          <w:lang w:eastAsia="et-EE"/>
        </w:rPr>
        <w:t>enterokokke</w:t>
      </w:r>
      <w:proofErr w:type="spellEnd"/>
      <w:r w:rsidRPr="007D6508">
        <w:rPr>
          <w:rFonts w:ascii="Times New Roman" w:eastAsia="Times New Roman" w:hAnsi="Times New Roman" w:cs="Times New Roman"/>
          <w:sz w:val="24"/>
          <w:szCs w:val="24"/>
          <w:lang w:eastAsia="et-EE"/>
        </w:rPr>
        <w:t>.</w:t>
      </w:r>
    </w:p>
    <w:p w14:paraId="6F336C78"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p>
    <w:p w14:paraId="22D52225"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noProof/>
          <w:sz w:val="24"/>
          <w:szCs w:val="24"/>
          <w:lang w:eastAsia="et-EE"/>
        </w:rPr>
        <w:drawing>
          <wp:inline distT="0" distB="0" distL="0" distR="0" wp14:anchorId="31986614" wp14:editId="3E90E54F">
            <wp:extent cx="5760720" cy="3290570"/>
            <wp:effectExtent l="0" t="0" r="0" b="5080"/>
            <wp:docPr id="8" name="Pilt 8" descr="Lugeja maal elamisest: nooruse lollus tõid mind kunagi siia, nüüd lapingi  surmani vana talumaja, sest minna pole kuhugi - Del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geja maal elamisest: nooruse lollus tõid mind kunagi siia, nüüd lapingi  surmani vana talumaja, sest minna pole kuhugi - Delf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90570"/>
                    </a:xfrm>
                    <a:prstGeom prst="rect">
                      <a:avLst/>
                    </a:prstGeom>
                    <a:noFill/>
                    <a:ln>
                      <a:noFill/>
                    </a:ln>
                  </pic:spPr>
                </pic:pic>
              </a:graphicData>
            </a:graphic>
          </wp:inline>
        </w:drawing>
      </w:r>
    </w:p>
    <w:p w14:paraId="14CE672F" w14:textId="77777777" w:rsidR="0050113C" w:rsidRPr="007D6508" w:rsidRDefault="0050113C" w:rsidP="005F7F7E">
      <w:pPr>
        <w:spacing w:after="0" w:line="240" w:lineRule="auto"/>
        <w:jc w:val="both"/>
        <w:rPr>
          <w:rFonts w:ascii="Times New Roman" w:eastAsia="Times New Roman" w:hAnsi="Times New Roman" w:cs="Times New Roman"/>
          <w:b/>
          <w:bCs/>
          <w:sz w:val="24"/>
          <w:szCs w:val="24"/>
          <w:lang w:eastAsia="et-EE"/>
        </w:rPr>
      </w:pPr>
    </w:p>
    <w:p w14:paraId="658BBB3B" w14:textId="317FF45D" w:rsidR="005F7F7E" w:rsidRPr="007D6508" w:rsidRDefault="005F7F7E" w:rsidP="005F7F7E">
      <w:pPr>
        <w:spacing w:after="0" w:line="240" w:lineRule="auto"/>
        <w:jc w:val="both"/>
        <w:rPr>
          <w:rFonts w:ascii="Times New Roman" w:eastAsia="Times New Roman" w:hAnsi="Times New Roman" w:cs="Times New Roman"/>
          <w:b/>
          <w:bCs/>
          <w:sz w:val="24"/>
          <w:szCs w:val="24"/>
          <w:lang w:eastAsia="et-EE"/>
        </w:rPr>
      </w:pPr>
      <w:r w:rsidRPr="007D6508">
        <w:rPr>
          <w:rFonts w:ascii="Times New Roman" w:eastAsia="Times New Roman" w:hAnsi="Times New Roman" w:cs="Times New Roman"/>
          <w:b/>
          <w:bCs/>
          <w:sz w:val="24"/>
          <w:szCs w:val="24"/>
          <w:lang w:eastAsia="et-EE"/>
        </w:rPr>
        <w:t>Seda, kust reostus salv- ja puurkaevudesse sattus, ei õnnestunud uuringus välja selgitada, kuid põhjendatud kahtlus on, et selles on süüdi ka kodudes tekkiva reovee vale käitlemine (omapuhasti puudumine või selle halb seisukord, septiku sete pumbatakse „nurga taha“), aga ka loomapidamine (virts imbub maasse kaevu lähedal).</w:t>
      </w:r>
    </w:p>
    <w:p w14:paraId="3C9AC5D0" w14:textId="77777777" w:rsidR="005F7F7E" w:rsidRPr="007D6508" w:rsidRDefault="005F7F7E" w:rsidP="005F7F7E">
      <w:pPr>
        <w:spacing w:after="0" w:line="240" w:lineRule="auto"/>
        <w:jc w:val="both"/>
        <w:rPr>
          <w:rFonts w:ascii="Times New Roman" w:eastAsia="Times New Roman" w:hAnsi="Times New Roman" w:cs="Times New Roman"/>
          <w:b/>
          <w:bCs/>
          <w:sz w:val="24"/>
          <w:szCs w:val="24"/>
          <w:lang w:eastAsia="et-EE"/>
        </w:rPr>
      </w:pPr>
    </w:p>
    <w:p w14:paraId="18A38E50"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Uue veeseaduse muudatustega kaasnevatest rakendusaktistest täpsustab keskkonnaministri määrus nr 61 (vastu võetud 08.11.2019) täiendavaid nõudeid heitvee suublasse juhtimise kohta.</w:t>
      </w:r>
    </w:p>
    <w:p w14:paraId="55974D0E" w14:textId="30D35366"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Kui heitvee juhtimine kaugel asuvasse veekogusse või veejuhtmesse või kraavi ei ole majanduslikult põhjendatud ning põhjavee seisundi halv</w:t>
      </w:r>
      <w:r w:rsidR="00B96CDD" w:rsidRPr="007D6508">
        <w:rPr>
          <w:rFonts w:ascii="Times New Roman" w:eastAsia="Times New Roman" w:hAnsi="Times New Roman" w:cs="Times New Roman"/>
          <w:sz w:val="24"/>
          <w:szCs w:val="24"/>
          <w:lang w:eastAsia="et-EE"/>
        </w:rPr>
        <w:t>e</w:t>
      </w:r>
      <w:r w:rsidRPr="007D6508">
        <w:rPr>
          <w:rFonts w:ascii="Times New Roman" w:eastAsia="Times New Roman" w:hAnsi="Times New Roman" w:cs="Times New Roman"/>
          <w:sz w:val="24"/>
          <w:szCs w:val="24"/>
          <w:lang w:eastAsia="et-EE"/>
        </w:rPr>
        <w:t>nemise ohtu ei ole, võib heitvett hajutatult pinnasesse immutada järgmistes kogustes:</w:t>
      </w:r>
    </w:p>
    <w:p w14:paraId="2874028E" w14:textId="77777777" w:rsidR="005F7F7E" w:rsidRPr="007D6508" w:rsidRDefault="005F7F7E" w:rsidP="005F7F7E">
      <w:pPr>
        <w:numPr>
          <w:ilvl w:val="0"/>
          <w:numId w:val="1"/>
        </w:numPr>
        <w:spacing w:after="0" w:line="240" w:lineRule="auto"/>
        <w:contextualSpacing/>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kuni 50 m</w:t>
      </w:r>
      <w:r w:rsidRPr="007D6508">
        <w:rPr>
          <w:rFonts w:ascii="Times New Roman" w:eastAsia="Times New Roman" w:hAnsi="Times New Roman" w:cs="Times New Roman"/>
          <w:sz w:val="24"/>
          <w:szCs w:val="24"/>
          <w:vertAlign w:val="superscript"/>
          <w:lang w:eastAsia="et-EE"/>
        </w:rPr>
        <w:t xml:space="preserve">3 </w:t>
      </w:r>
      <w:r w:rsidRPr="007D6508">
        <w:rPr>
          <w:rFonts w:ascii="Times New Roman" w:eastAsia="Times New Roman" w:hAnsi="Times New Roman" w:cs="Times New Roman"/>
          <w:sz w:val="24"/>
          <w:szCs w:val="24"/>
          <w:lang w:eastAsia="et-EE"/>
        </w:rPr>
        <w:t>ööpäevas kaitstud, suhteliselt kaitstud ja keskmiselt kaitstud põhjaveega aladel pärast reovee bioloogilist puhastamist;</w:t>
      </w:r>
    </w:p>
    <w:p w14:paraId="0592CDB8" w14:textId="77777777" w:rsidR="005F7F7E" w:rsidRPr="007D6508" w:rsidRDefault="005F7F7E" w:rsidP="005F7F7E">
      <w:pPr>
        <w:numPr>
          <w:ilvl w:val="0"/>
          <w:numId w:val="1"/>
        </w:numPr>
        <w:spacing w:after="0" w:line="240" w:lineRule="auto"/>
        <w:contextualSpacing/>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kuni 5 m</w:t>
      </w:r>
      <w:r w:rsidRPr="007D6508">
        <w:rPr>
          <w:rFonts w:ascii="Times New Roman" w:eastAsia="Times New Roman" w:hAnsi="Times New Roman" w:cs="Times New Roman"/>
          <w:sz w:val="24"/>
          <w:szCs w:val="24"/>
          <w:vertAlign w:val="superscript"/>
          <w:lang w:eastAsia="et-EE"/>
        </w:rPr>
        <w:t xml:space="preserve">3 </w:t>
      </w:r>
      <w:r w:rsidRPr="007D6508">
        <w:rPr>
          <w:rFonts w:ascii="Times New Roman" w:eastAsia="Times New Roman" w:hAnsi="Times New Roman" w:cs="Times New Roman"/>
          <w:sz w:val="24"/>
          <w:szCs w:val="24"/>
          <w:lang w:eastAsia="et-EE"/>
        </w:rPr>
        <w:t>ööpäevas kaitstud, suhteliselt kaitstud ja keskmiselt kaitstud põhjaveega aladel, kasutades vähemalt reovee mehaanilist puhastamist;</w:t>
      </w:r>
    </w:p>
    <w:p w14:paraId="6BEAADEF" w14:textId="77777777" w:rsidR="005F7F7E" w:rsidRPr="007D6508" w:rsidRDefault="005F7F7E" w:rsidP="005F7F7E">
      <w:pPr>
        <w:numPr>
          <w:ilvl w:val="0"/>
          <w:numId w:val="1"/>
        </w:numPr>
        <w:spacing w:after="0" w:line="240" w:lineRule="auto"/>
        <w:contextualSpacing/>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lastRenderedPageBreak/>
        <w:t>kuni 5 m</w:t>
      </w:r>
      <w:r w:rsidRPr="007D6508">
        <w:rPr>
          <w:rFonts w:ascii="Times New Roman" w:eastAsia="Times New Roman" w:hAnsi="Times New Roman" w:cs="Times New Roman"/>
          <w:sz w:val="24"/>
          <w:szCs w:val="24"/>
          <w:vertAlign w:val="superscript"/>
          <w:lang w:eastAsia="et-EE"/>
        </w:rPr>
        <w:t xml:space="preserve">3 </w:t>
      </w:r>
      <w:r w:rsidRPr="007D6508">
        <w:rPr>
          <w:rFonts w:ascii="Times New Roman" w:eastAsia="Times New Roman" w:hAnsi="Times New Roman" w:cs="Times New Roman"/>
          <w:sz w:val="24"/>
          <w:szCs w:val="24"/>
          <w:lang w:eastAsia="et-EE"/>
        </w:rPr>
        <w:t>ööpäevas nõrgalt kaitstud põhjaveega aladel, kasutades vähemalt reovee mehaanilist puhastamist juhul, kui puhastatakse ainult olmevett, mis ei sisalda vesikäimlast pärit reovett;</w:t>
      </w:r>
    </w:p>
    <w:p w14:paraId="251F9C77" w14:textId="77777777" w:rsidR="005F7F7E" w:rsidRPr="007D6508" w:rsidRDefault="005F7F7E" w:rsidP="005F7F7E">
      <w:pPr>
        <w:numPr>
          <w:ilvl w:val="0"/>
          <w:numId w:val="1"/>
        </w:numPr>
        <w:spacing w:after="0" w:line="240" w:lineRule="auto"/>
        <w:contextualSpacing/>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kuni 10 m</w:t>
      </w:r>
      <w:r w:rsidRPr="007D6508">
        <w:rPr>
          <w:rFonts w:ascii="Times New Roman" w:eastAsia="Times New Roman" w:hAnsi="Times New Roman" w:cs="Times New Roman"/>
          <w:sz w:val="24"/>
          <w:szCs w:val="24"/>
          <w:vertAlign w:val="superscript"/>
          <w:lang w:eastAsia="et-EE"/>
        </w:rPr>
        <w:t xml:space="preserve">3 </w:t>
      </w:r>
      <w:r w:rsidRPr="007D6508">
        <w:rPr>
          <w:rFonts w:ascii="Times New Roman" w:eastAsia="Times New Roman" w:hAnsi="Times New Roman" w:cs="Times New Roman"/>
          <w:sz w:val="24"/>
          <w:szCs w:val="24"/>
          <w:lang w:eastAsia="et-EE"/>
        </w:rPr>
        <w:t>ööpäevas kaitsmata ja nõrgalt kaitstud põhjaveega aladel pärast reovee bioloogilist puhastamist;</w:t>
      </w:r>
    </w:p>
    <w:p w14:paraId="48C257C6" w14:textId="77777777" w:rsidR="005F7F7E" w:rsidRPr="007D6508" w:rsidRDefault="005F7F7E" w:rsidP="005F7F7E">
      <w:pPr>
        <w:numPr>
          <w:ilvl w:val="0"/>
          <w:numId w:val="1"/>
        </w:numPr>
        <w:spacing w:after="0" w:line="240" w:lineRule="auto"/>
        <w:contextualSpacing/>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10-50 m</w:t>
      </w:r>
      <w:r w:rsidRPr="007D6508">
        <w:rPr>
          <w:rFonts w:ascii="Times New Roman" w:eastAsia="Times New Roman" w:hAnsi="Times New Roman" w:cs="Times New Roman"/>
          <w:sz w:val="24"/>
          <w:szCs w:val="24"/>
          <w:vertAlign w:val="superscript"/>
          <w:lang w:eastAsia="et-EE"/>
        </w:rPr>
        <w:t>3</w:t>
      </w:r>
      <w:r w:rsidRPr="007D6508">
        <w:rPr>
          <w:rFonts w:ascii="Times New Roman" w:eastAsia="Times New Roman" w:hAnsi="Times New Roman" w:cs="Times New Roman"/>
          <w:sz w:val="24"/>
          <w:szCs w:val="24"/>
          <w:lang w:eastAsia="et-EE"/>
        </w:rPr>
        <w:t xml:space="preserve"> ööpäevas kaitsmata ja nõrgalt kaitstud põhjaveega aladel pärast reovee süvapuhastust, mille tulemusel heitvesi vastab nõuetele, mis on määruse nr 61 lisas esitatud reoveekogumisala kohta ja mille koormus ületab 100 000 </w:t>
      </w:r>
      <w:proofErr w:type="spellStart"/>
      <w:r w:rsidRPr="007D6508">
        <w:rPr>
          <w:rFonts w:ascii="Times New Roman" w:eastAsia="Times New Roman" w:hAnsi="Times New Roman" w:cs="Times New Roman"/>
          <w:sz w:val="24"/>
          <w:szCs w:val="24"/>
          <w:lang w:eastAsia="et-EE"/>
        </w:rPr>
        <w:t>inimekvivalenti</w:t>
      </w:r>
      <w:proofErr w:type="spellEnd"/>
      <w:r w:rsidRPr="007D6508">
        <w:rPr>
          <w:rFonts w:ascii="Times New Roman" w:eastAsia="Times New Roman" w:hAnsi="Times New Roman" w:cs="Times New Roman"/>
          <w:sz w:val="24"/>
          <w:szCs w:val="24"/>
          <w:lang w:eastAsia="et-EE"/>
        </w:rPr>
        <w:t>.</w:t>
      </w:r>
    </w:p>
    <w:p w14:paraId="62AE18E6" w14:textId="77777777" w:rsidR="005F7F7E" w:rsidRPr="007D6508" w:rsidRDefault="005F7F7E" w:rsidP="005F7F7E">
      <w:pPr>
        <w:spacing w:after="0" w:line="240" w:lineRule="auto"/>
        <w:ind w:left="720"/>
        <w:contextualSpacing/>
        <w:jc w:val="both"/>
        <w:rPr>
          <w:rFonts w:ascii="Times New Roman" w:eastAsia="Times New Roman" w:hAnsi="Times New Roman" w:cs="Times New Roman"/>
          <w:sz w:val="24"/>
          <w:szCs w:val="24"/>
          <w:lang w:eastAsia="et-EE"/>
        </w:rPr>
      </w:pPr>
    </w:p>
    <w:p w14:paraId="4BFE24D1"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Pinnasesse juhitav heitvesi ei tohi sisaldada üle 0,1 mg/l nitriteid ja üle 45 mg/l nitraate. Loas võib määrata pinnasesse juhitavas heitvees sisalduvate kolibakterite arvu piirväärtuse.</w:t>
      </w:r>
    </w:p>
    <w:p w14:paraId="1DBBADED"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6FD74A07"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Heitvee immutussügavus peab olema aasta ringi hinnanguliselt vähemalt 1,2 m ülalpool põhjavee kõrgeimat taset ning jääma hinnanguliselt 1,2 m kõrgemale aluspõhja kivimitest.</w:t>
      </w:r>
    </w:p>
    <w:p w14:paraId="440C1F42" w14:textId="77777777" w:rsidR="007D6508" w:rsidRPr="007D6508" w:rsidRDefault="007D6508" w:rsidP="005F7F7E">
      <w:pPr>
        <w:spacing w:after="0" w:line="240" w:lineRule="auto"/>
        <w:jc w:val="both"/>
        <w:rPr>
          <w:rFonts w:ascii="Times New Roman" w:eastAsia="Times New Roman" w:hAnsi="Times New Roman" w:cs="Times New Roman"/>
          <w:sz w:val="24"/>
          <w:szCs w:val="24"/>
          <w:lang w:eastAsia="et-EE"/>
        </w:rPr>
      </w:pPr>
    </w:p>
    <w:p w14:paraId="313FE229"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r w:rsidRPr="007D6508">
        <w:rPr>
          <w:rFonts w:ascii="Times New Roman" w:eastAsia="Times New Roman" w:hAnsi="Times New Roman" w:cs="Times New Roman"/>
          <w:sz w:val="24"/>
          <w:szCs w:val="24"/>
          <w:lang w:eastAsia="et-EE"/>
        </w:rPr>
        <w:t>Heitvee juhtimiseks maaparandussüsteemi on vajalik Põllumajandusameti kooskõlastus maaparandusseaduse kohaselt.</w:t>
      </w:r>
    </w:p>
    <w:p w14:paraId="7AD3FCDB" w14:textId="77777777" w:rsidR="005F7F7E" w:rsidRPr="007D6508" w:rsidRDefault="005F7F7E" w:rsidP="005F7F7E">
      <w:pPr>
        <w:spacing w:after="0" w:line="240" w:lineRule="auto"/>
        <w:jc w:val="both"/>
        <w:rPr>
          <w:rFonts w:ascii="Times New Roman" w:eastAsia="Times New Roman" w:hAnsi="Times New Roman" w:cs="Times New Roman"/>
          <w:sz w:val="24"/>
          <w:szCs w:val="24"/>
          <w:lang w:eastAsia="et-EE"/>
        </w:rPr>
      </w:pPr>
    </w:p>
    <w:p w14:paraId="1BB1F7AC"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sz w:val="24"/>
          <w:szCs w:val="24"/>
        </w:rPr>
        <w:t>Omapuhasti rajamise nõuded</w:t>
      </w:r>
    </w:p>
    <w:p w14:paraId="1A936365"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Nüüd siis natuke täpsemalt keskkonnaministri määruses nr 31 sätestatud nõuetest omapuhasti rajamisel.</w:t>
      </w:r>
    </w:p>
    <w:p w14:paraId="2358CCCB" w14:textId="77777777" w:rsidR="005F7F7E" w:rsidRPr="007D6508" w:rsidRDefault="005F7F7E" w:rsidP="005F7F7E">
      <w:pPr>
        <w:rPr>
          <w:rFonts w:ascii="Times New Roman" w:hAnsi="Times New Roman" w:cs="Times New Roman"/>
          <w:sz w:val="24"/>
          <w:szCs w:val="24"/>
        </w:rPr>
      </w:pPr>
    </w:p>
    <w:p w14:paraId="20B55CF1"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noProof/>
          <w:sz w:val="24"/>
          <w:szCs w:val="24"/>
          <w:lang w:eastAsia="et-EE"/>
        </w:rPr>
        <w:drawing>
          <wp:inline distT="0" distB="0" distL="0" distR="0" wp14:anchorId="4EFD998B" wp14:editId="71F848F4">
            <wp:extent cx="5760720" cy="1943100"/>
            <wp:effectExtent l="0" t="0" r="0" b="0"/>
            <wp:docPr id="11" name="Pilt 11" descr="Septikud | Hydroseal O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ptikud | Hydroseal O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43100"/>
                    </a:xfrm>
                    <a:prstGeom prst="rect">
                      <a:avLst/>
                    </a:prstGeom>
                    <a:noFill/>
                    <a:ln>
                      <a:noFill/>
                    </a:ln>
                  </pic:spPr>
                </pic:pic>
              </a:graphicData>
            </a:graphic>
          </wp:inline>
        </w:drawing>
      </w:r>
    </w:p>
    <w:p w14:paraId="68BB512E"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Omapuhasti rajamisel peab arvestama, et:</w:t>
      </w:r>
    </w:p>
    <w:p w14:paraId="7526446C" w14:textId="77777777" w:rsidR="005F7F7E" w:rsidRPr="007D6508" w:rsidRDefault="005F7F7E" w:rsidP="005F7F7E">
      <w:pPr>
        <w:numPr>
          <w:ilvl w:val="0"/>
          <w:numId w:val="2"/>
        </w:numPr>
        <w:rPr>
          <w:rFonts w:ascii="Times New Roman" w:hAnsi="Times New Roman" w:cs="Times New Roman"/>
          <w:sz w:val="24"/>
          <w:szCs w:val="24"/>
        </w:rPr>
      </w:pPr>
      <w:r w:rsidRPr="007D6508">
        <w:rPr>
          <w:rFonts w:ascii="Times New Roman" w:hAnsi="Times New Roman" w:cs="Times New Roman"/>
          <w:sz w:val="24"/>
          <w:szCs w:val="24"/>
        </w:rPr>
        <w:t>Selle kuja on vähemalt 10 m, välja arvatud septiku või muu pealt kinnise või maa-aluse omapuhasti korral;</w:t>
      </w:r>
    </w:p>
    <w:p w14:paraId="581BE6F5" w14:textId="77777777" w:rsidR="005F7F7E" w:rsidRPr="007D6508" w:rsidRDefault="005F7F7E" w:rsidP="005F7F7E">
      <w:pPr>
        <w:numPr>
          <w:ilvl w:val="0"/>
          <w:numId w:val="2"/>
        </w:numPr>
        <w:rPr>
          <w:rFonts w:ascii="Times New Roman" w:hAnsi="Times New Roman" w:cs="Times New Roman"/>
          <w:sz w:val="24"/>
          <w:szCs w:val="24"/>
        </w:rPr>
      </w:pPr>
      <w:r w:rsidRPr="007D6508">
        <w:rPr>
          <w:rFonts w:ascii="Times New Roman" w:hAnsi="Times New Roman" w:cs="Times New Roman"/>
          <w:sz w:val="24"/>
          <w:szCs w:val="24"/>
        </w:rPr>
        <w:t>Septiku või muu pealt kinnise või maa-aluse omapuhasti kuja on vähemalt 5 m;</w:t>
      </w:r>
    </w:p>
    <w:p w14:paraId="41782B6E" w14:textId="77777777" w:rsidR="005F7F7E" w:rsidRPr="007D6508" w:rsidRDefault="005F7F7E" w:rsidP="005F7F7E">
      <w:pPr>
        <w:numPr>
          <w:ilvl w:val="0"/>
          <w:numId w:val="2"/>
        </w:numPr>
        <w:rPr>
          <w:rFonts w:ascii="Times New Roman" w:hAnsi="Times New Roman" w:cs="Times New Roman"/>
          <w:sz w:val="24"/>
          <w:szCs w:val="24"/>
        </w:rPr>
      </w:pPr>
      <w:r w:rsidRPr="007D6508">
        <w:rPr>
          <w:rFonts w:ascii="Times New Roman" w:hAnsi="Times New Roman" w:cs="Times New Roman"/>
          <w:sz w:val="24"/>
          <w:szCs w:val="24"/>
        </w:rPr>
        <w:t xml:space="preserve">Omapuhastit tohib ehitada alla 2000 </w:t>
      </w:r>
      <w:proofErr w:type="spellStart"/>
      <w:r w:rsidRPr="007D6508">
        <w:rPr>
          <w:rFonts w:ascii="Times New Roman" w:hAnsi="Times New Roman" w:cs="Times New Roman"/>
          <w:sz w:val="24"/>
          <w:szCs w:val="24"/>
        </w:rPr>
        <w:t>inimekvivalendise</w:t>
      </w:r>
      <w:proofErr w:type="spellEnd"/>
      <w:r w:rsidRPr="007D6508">
        <w:rPr>
          <w:rFonts w:ascii="Times New Roman" w:hAnsi="Times New Roman" w:cs="Times New Roman"/>
          <w:sz w:val="24"/>
          <w:szCs w:val="24"/>
        </w:rPr>
        <w:t xml:space="preserve"> reostuskoormusega reoveekogumisalale, kus puudub ühiskanalisatsioon, ning väljapoole reoveekogumisala;</w:t>
      </w:r>
    </w:p>
    <w:p w14:paraId="3A27006A" w14:textId="77777777" w:rsidR="005F7F7E" w:rsidRPr="007D6508" w:rsidRDefault="005F7F7E" w:rsidP="005F7F7E">
      <w:pPr>
        <w:numPr>
          <w:ilvl w:val="0"/>
          <w:numId w:val="2"/>
        </w:numPr>
        <w:rPr>
          <w:rFonts w:ascii="Times New Roman" w:hAnsi="Times New Roman" w:cs="Times New Roman"/>
          <w:sz w:val="24"/>
          <w:szCs w:val="24"/>
        </w:rPr>
      </w:pPr>
      <w:r w:rsidRPr="007D6508">
        <w:rPr>
          <w:rFonts w:ascii="Times New Roman" w:hAnsi="Times New Roman" w:cs="Times New Roman"/>
          <w:sz w:val="24"/>
          <w:szCs w:val="24"/>
        </w:rPr>
        <w:t xml:space="preserve">See (omapuhasti) peab paiknema joogiveekaevude suhtes </w:t>
      </w:r>
      <w:proofErr w:type="spellStart"/>
      <w:r w:rsidRPr="007D6508">
        <w:rPr>
          <w:rFonts w:ascii="Times New Roman" w:hAnsi="Times New Roman" w:cs="Times New Roman"/>
          <w:sz w:val="24"/>
          <w:szCs w:val="24"/>
        </w:rPr>
        <w:t>allanõlva</w:t>
      </w:r>
      <w:proofErr w:type="spellEnd"/>
      <w:r w:rsidRPr="007D6508">
        <w:rPr>
          <w:rFonts w:ascii="Times New Roman" w:hAnsi="Times New Roman" w:cs="Times New Roman"/>
          <w:sz w:val="24"/>
          <w:szCs w:val="24"/>
        </w:rPr>
        <w:t xml:space="preserve"> ning põhjavee liikumissuuna suhtes allavoolu.</w:t>
      </w:r>
    </w:p>
    <w:p w14:paraId="2BBB37E3"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sz w:val="24"/>
          <w:szCs w:val="24"/>
        </w:rPr>
        <w:t>Väga oluline on, et omapuhastid oleks:</w:t>
      </w:r>
    </w:p>
    <w:p w14:paraId="485BBB08"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lastRenderedPageBreak/>
        <w:t>•</w:t>
      </w:r>
      <w:r w:rsidRPr="007D6508">
        <w:rPr>
          <w:rFonts w:ascii="Times New Roman" w:hAnsi="Times New Roman" w:cs="Times New Roman"/>
          <w:sz w:val="24"/>
          <w:szCs w:val="24"/>
        </w:rPr>
        <w:tab/>
        <w:t>Õiges kohas</w:t>
      </w:r>
    </w:p>
    <w:p w14:paraId="02230B42"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w:t>
      </w:r>
      <w:r w:rsidRPr="007D6508">
        <w:rPr>
          <w:rFonts w:ascii="Times New Roman" w:hAnsi="Times New Roman" w:cs="Times New Roman"/>
          <w:sz w:val="24"/>
          <w:szCs w:val="24"/>
        </w:rPr>
        <w:tab/>
        <w:t>Õige suurusega</w:t>
      </w:r>
    </w:p>
    <w:p w14:paraId="1573A54B"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w:t>
      </w:r>
      <w:r w:rsidRPr="007D6508">
        <w:rPr>
          <w:rFonts w:ascii="Times New Roman" w:hAnsi="Times New Roman" w:cs="Times New Roman"/>
          <w:sz w:val="24"/>
          <w:szCs w:val="24"/>
        </w:rPr>
        <w:tab/>
        <w:t>Õigesti ehitatud ja</w:t>
      </w:r>
    </w:p>
    <w:p w14:paraId="1098D836"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w:t>
      </w:r>
      <w:r w:rsidRPr="007D6508">
        <w:rPr>
          <w:rFonts w:ascii="Times New Roman" w:hAnsi="Times New Roman" w:cs="Times New Roman"/>
          <w:sz w:val="24"/>
          <w:szCs w:val="24"/>
        </w:rPr>
        <w:tab/>
        <w:t>Õigesti hooldatud</w:t>
      </w:r>
    </w:p>
    <w:p w14:paraId="52AB4F4E" w14:textId="77777777" w:rsidR="005F7F7E" w:rsidRPr="007D6508" w:rsidRDefault="005F7F7E" w:rsidP="005F7F7E">
      <w:pPr>
        <w:rPr>
          <w:rFonts w:ascii="Times New Roman" w:hAnsi="Times New Roman" w:cs="Times New Roman"/>
          <w:sz w:val="24"/>
          <w:szCs w:val="24"/>
        </w:rPr>
      </w:pPr>
    </w:p>
    <w:p w14:paraId="110E4C50" w14:textId="77777777" w:rsidR="005F7F7E" w:rsidRPr="007D6508" w:rsidRDefault="005F7F7E" w:rsidP="00007AC3">
      <w:pPr>
        <w:pStyle w:val="Loendilik"/>
        <w:ind w:left="0"/>
        <w:rPr>
          <w:rFonts w:ascii="Times New Roman" w:hAnsi="Times New Roman" w:cs="Times New Roman"/>
          <w:b/>
          <w:bCs/>
          <w:sz w:val="24"/>
          <w:szCs w:val="24"/>
        </w:rPr>
      </w:pPr>
      <w:r w:rsidRPr="007D6508">
        <w:rPr>
          <w:rFonts w:ascii="Times New Roman" w:hAnsi="Times New Roman" w:cs="Times New Roman"/>
          <w:b/>
          <w:bCs/>
          <w:sz w:val="24"/>
          <w:szCs w:val="24"/>
        </w:rPr>
        <w:t>Omapuhasti valimisel tuleb arvestada järgmiste asjaoludega:</w:t>
      </w:r>
    </w:p>
    <w:p w14:paraId="5A83CCF7" w14:textId="77777777" w:rsidR="00007AC3" w:rsidRPr="007D6508" w:rsidRDefault="00007AC3" w:rsidP="00007AC3">
      <w:pPr>
        <w:pStyle w:val="Loendilik"/>
        <w:ind w:left="0"/>
        <w:rPr>
          <w:rFonts w:ascii="Times New Roman" w:hAnsi="Times New Roman" w:cs="Times New Roman"/>
          <w:sz w:val="24"/>
          <w:szCs w:val="24"/>
        </w:rPr>
      </w:pPr>
    </w:p>
    <w:p w14:paraId="464F5C1F" w14:textId="48AE1C63"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Eesmärk</w:t>
      </w:r>
    </w:p>
    <w:p w14:paraId="6D8DDE83" w14:textId="78BDCF4C"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Piirangud (sh naabrid)</w:t>
      </w:r>
    </w:p>
    <w:p w14:paraId="769E2BD7" w14:textId="18B5ED65"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Majanduslikud võimalused</w:t>
      </w:r>
    </w:p>
    <w:p w14:paraId="2D04D8CF" w14:textId="2539DBF0"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Kinnistu suurus</w:t>
      </w:r>
    </w:p>
    <w:p w14:paraId="2DFE40DC" w14:textId="24D6F6F1"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Geoloogilised ja hüdrogeoloogilised olud</w:t>
      </w:r>
    </w:p>
    <w:p w14:paraId="0E0B1297" w14:textId="3A419E79" w:rsidR="005F7F7E" w:rsidRPr="007D6508" w:rsidRDefault="005F7F7E" w:rsidP="00BD5A47">
      <w:pPr>
        <w:pStyle w:val="Loendilik"/>
        <w:numPr>
          <w:ilvl w:val="1"/>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Puhasti rajamise kiirus või lihtsus</w:t>
      </w:r>
    </w:p>
    <w:p w14:paraId="4C37B792" w14:textId="77777777" w:rsidR="00007AC3" w:rsidRPr="007D6508" w:rsidRDefault="00007AC3" w:rsidP="00007AC3">
      <w:pPr>
        <w:pStyle w:val="Loendilik"/>
        <w:ind w:left="0"/>
        <w:rPr>
          <w:rFonts w:ascii="Times New Roman" w:hAnsi="Times New Roman" w:cs="Times New Roman"/>
          <w:b/>
          <w:bCs/>
          <w:sz w:val="24"/>
          <w:szCs w:val="24"/>
        </w:rPr>
      </w:pPr>
    </w:p>
    <w:p w14:paraId="552602C7" w14:textId="31CACD6E" w:rsidR="005F7F7E" w:rsidRPr="007D6508" w:rsidRDefault="005F7F7E" w:rsidP="00007AC3">
      <w:pPr>
        <w:pStyle w:val="Loendilik"/>
        <w:ind w:left="0"/>
        <w:rPr>
          <w:rFonts w:ascii="Times New Roman" w:hAnsi="Times New Roman" w:cs="Times New Roman"/>
          <w:b/>
          <w:bCs/>
          <w:sz w:val="24"/>
          <w:szCs w:val="24"/>
        </w:rPr>
      </w:pPr>
      <w:r w:rsidRPr="007D6508">
        <w:rPr>
          <w:rFonts w:ascii="Times New Roman" w:hAnsi="Times New Roman" w:cs="Times New Roman"/>
          <w:b/>
          <w:bCs/>
          <w:sz w:val="24"/>
          <w:szCs w:val="24"/>
        </w:rPr>
        <w:t>Omapuhasti asukoha valik</w:t>
      </w:r>
    </w:p>
    <w:p w14:paraId="7ADF5143" w14:textId="77777777" w:rsidR="00007AC3" w:rsidRPr="007D6508" w:rsidRDefault="00007AC3" w:rsidP="00007AC3">
      <w:pPr>
        <w:pStyle w:val="Loendilik"/>
        <w:ind w:left="0"/>
        <w:rPr>
          <w:rFonts w:ascii="Times New Roman" w:hAnsi="Times New Roman" w:cs="Times New Roman"/>
          <w:b/>
          <w:bCs/>
          <w:sz w:val="24"/>
          <w:szCs w:val="24"/>
        </w:rPr>
      </w:pPr>
    </w:p>
    <w:p w14:paraId="364C84F5" w14:textId="77777777"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Reoveepuhasti asukohaks tuleb valida ala, mis vastab kõigile järgmistele tingimustele:</w:t>
      </w:r>
    </w:p>
    <w:p w14:paraId="30957A81" w14:textId="1144165F"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Reoveepuhasti paikneb kohas, kus reoveepuhasti avarii korral reovesi ei ohusta põhjavett;</w:t>
      </w:r>
    </w:p>
    <w:p w14:paraId="718975FC" w14:textId="608F631D" w:rsidR="005F7F7E" w:rsidRPr="007D6508" w:rsidRDefault="005F7F7E" w:rsidP="007D6508">
      <w:pPr>
        <w:pStyle w:val="Loendilik"/>
        <w:numPr>
          <w:ilvl w:val="1"/>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Reoveepuhasti jääb asulast valdavate tuulte suhtes allatuult, välja arvatud kinniste süsteemide ja maa-aluste omapuhastite korral;</w:t>
      </w:r>
    </w:p>
    <w:p w14:paraId="41803D8E" w14:textId="2BCD94DC"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Reoveepuhasti paikneb kohas, mida ei ohusta üleujutused;</w:t>
      </w:r>
    </w:p>
    <w:p w14:paraId="6FC657E9" w14:textId="7C13FD08"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Arvestatakse olemasoleva kanalisatsiooni olemasolu ja seisundit;</w:t>
      </w:r>
    </w:p>
    <w:p w14:paraId="272771FE" w14:textId="6C05ADFA"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Arvestatakse maa-ala ehitus- ja hüdrogeoloogilisi tingimusi;</w:t>
      </w:r>
    </w:p>
    <w:p w14:paraId="2F4CE9ED" w14:textId="692558B1" w:rsidR="005F7F7E" w:rsidRPr="007D6508" w:rsidRDefault="005F7F7E" w:rsidP="007D6508">
      <w:pPr>
        <w:pStyle w:val="Loendilik"/>
        <w:numPr>
          <w:ilvl w:val="0"/>
          <w:numId w:val="9"/>
        </w:numPr>
        <w:ind w:left="709" w:hanging="709"/>
        <w:jc w:val="both"/>
        <w:rPr>
          <w:rFonts w:ascii="Times New Roman" w:hAnsi="Times New Roman" w:cs="Times New Roman"/>
          <w:sz w:val="24"/>
          <w:szCs w:val="24"/>
        </w:rPr>
      </w:pPr>
      <w:r w:rsidRPr="007D6508">
        <w:rPr>
          <w:rFonts w:ascii="Times New Roman" w:hAnsi="Times New Roman" w:cs="Times New Roman"/>
          <w:sz w:val="24"/>
          <w:szCs w:val="24"/>
        </w:rPr>
        <w:t>Arvestatakse seadusandluses sätestatud nõudeid kujade paiknemise kohta.</w:t>
      </w:r>
    </w:p>
    <w:p w14:paraId="2FDC4EE1" w14:textId="77777777" w:rsidR="00007AC3" w:rsidRPr="007D6508" w:rsidRDefault="00007AC3" w:rsidP="00007AC3">
      <w:pPr>
        <w:pStyle w:val="Loendilik"/>
        <w:ind w:left="0"/>
        <w:rPr>
          <w:rFonts w:ascii="Times New Roman" w:hAnsi="Times New Roman" w:cs="Times New Roman"/>
          <w:b/>
          <w:bCs/>
          <w:sz w:val="24"/>
          <w:szCs w:val="24"/>
        </w:rPr>
      </w:pPr>
    </w:p>
    <w:p w14:paraId="282C937B" w14:textId="270CC488" w:rsidR="005F7F7E" w:rsidRPr="007D6508" w:rsidRDefault="005F7F7E" w:rsidP="00007AC3">
      <w:pPr>
        <w:pStyle w:val="Loendilik"/>
        <w:ind w:left="0"/>
        <w:rPr>
          <w:rFonts w:ascii="Times New Roman" w:hAnsi="Times New Roman" w:cs="Times New Roman"/>
          <w:b/>
          <w:bCs/>
          <w:sz w:val="24"/>
          <w:szCs w:val="24"/>
        </w:rPr>
      </w:pPr>
      <w:r w:rsidRPr="007D6508">
        <w:rPr>
          <w:rFonts w:ascii="Times New Roman" w:hAnsi="Times New Roman" w:cs="Times New Roman"/>
          <w:b/>
          <w:bCs/>
          <w:sz w:val="24"/>
          <w:szCs w:val="24"/>
        </w:rPr>
        <w:t>Omapuhasti asukoha valiku oleneb:</w:t>
      </w:r>
    </w:p>
    <w:p w14:paraId="5122A76E"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Pinnasest ja aluspõhjast,</w:t>
      </w:r>
    </w:p>
    <w:p w14:paraId="397E0752"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Põhjavee tasemest ja selle kõikumisest,</w:t>
      </w:r>
    </w:p>
    <w:p w14:paraId="32EB9EE5"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Kaevude ja muude veehaarete asukohast,</w:t>
      </w:r>
    </w:p>
    <w:p w14:paraId="143B8352"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Maapinna reljeefist,</w:t>
      </w:r>
    </w:p>
    <w:p w14:paraId="4A29A93F"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Kaugusest veekogudest, hoonetest, teedest ja krundi piirist,</w:t>
      </w:r>
    </w:p>
    <w:p w14:paraId="3B4EA22A"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Pinnase külmumissügavusest,</w:t>
      </w:r>
    </w:p>
    <w:p w14:paraId="52AFFBA6"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Kohalikest piirandustest.</w:t>
      </w:r>
    </w:p>
    <w:p w14:paraId="31594589" w14:textId="77777777" w:rsidR="005F7F7E" w:rsidRPr="007D6508" w:rsidRDefault="005F7F7E" w:rsidP="007D6508">
      <w:pPr>
        <w:pStyle w:val="Loendilik"/>
        <w:ind w:left="0"/>
        <w:jc w:val="both"/>
        <w:rPr>
          <w:rFonts w:ascii="Times New Roman" w:hAnsi="Times New Roman" w:cs="Times New Roman"/>
          <w:b/>
          <w:bCs/>
          <w:sz w:val="24"/>
          <w:szCs w:val="24"/>
        </w:rPr>
      </w:pPr>
      <w:r w:rsidRPr="007D6508">
        <w:rPr>
          <w:rFonts w:ascii="Times New Roman" w:hAnsi="Times New Roman" w:cs="Times New Roman"/>
          <w:b/>
          <w:bCs/>
          <w:sz w:val="24"/>
          <w:szCs w:val="24"/>
        </w:rPr>
        <w:t>Pinnase ja aluspõhja hindamisel tuleb hinnata pinnase veevastuvõtuvõimet ja vee liikumissuunda. Vee liikumiskiirus pinnases oleneb:</w:t>
      </w:r>
    </w:p>
    <w:p w14:paraId="48CD55C3"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Poorsusest,</w:t>
      </w:r>
    </w:p>
    <w:p w14:paraId="085FEE23" w14:textId="77777777" w:rsidR="005F7F7E" w:rsidRPr="007D6508" w:rsidRDefault="005F7F7E" w:rsidP="00BD5A47">
      <w:pPr>
        <w:numPr>
          <w:ilvl w:val="0"/>
          <w:numId w:val="9"/>
        </w:numPr>
        <w:ind w:left="0" w:firstLine="0"/>
        <w:rPr>
          <w:rFonts w:ascii="Times New Roman" w:hAnsi="Times New Roman" w:cs="Times New Roman"/>
          <w:sz w:val="24"/>
          <w:szCs w:val="24"/>
        </w:rPr>
      </w:pPr>
      <w:r w:rsidRPr="007D6508">
        <w:rPr>
          <w:rFonts w:ascii="Times New Roman" w:hAnsi="Times New Roman" w:cs="Times New Roman"/>
          <w:sz w:val="24"/>
          <w:szCs w:val="24"/>
        </w:rPr>
        <w:t>Lõimisest,</w:t>
      </w:r>
    </w:p>
    <w:p w14:paraId="1489BA96" w14:textId="442E42C4" w:rsidR="005F7F7E" w:rsidRPr="007D6508" w:rsidRDefault="005F7F7E" w:rsidP="007D6508">
      <w:pPr>
        <w:numPr>
          <w:ilvl w:val="1"/>
          <w:numId w:val="9"/>
        </w:numPr>
        <w:ind w:left="709" w:hanging="709"/>
        <w:rPr>
          <w:rFonts w:ascii="Times New Roman" w:hAnsi="Times New Roman" w:cs="Times New Roman"/>
          <w:sz w:val="24"/>
          <w:szCs w:val="24"/>
        </w:rPr>
      </w:pPr>
      <w:r w:rsidRPr="007D6508">
        <w:rPr>
          <w:rFonts w:ascii="Times New Roman" w:hAnsi="Times New Roman" w:cs="Times New Roman"/>
          <w:sz w:val="24"/>
          <w:szCs w:val="24"/>
        </w:rPr>
        <w:lastRenderedPageBreak/>
        <w:t>Vee temperatuurist,</w:t>
      </w:r>
      <w:r w:rsidR="00007AC3" w:rsidRPr="007D6508">
        <w:rPr>
          <w:rFonts w:ascii="Times New Roman" w:hAnsi="Times New Roman" w:cs="Times New Roman"/>
          <w:sz w:val="24"/>
          <w:szCs w:val="24"/>
        </w:rPr>
        <w:t xml:space="preserve"> m</w:t>
      </w:r>
      <w:r w:rsidRPr="007D6508">
        <w:rPr>
          <w:rFonts w:ascii="Times New Roman" w:hAnsi="Times New Roman" w:cs="Times New Roman"/>
          <w:sz w:val="24"/>
          <w:szCs w:val="24"/>
        </w:rPr>
        <w:t>ullas toimuvatest füüsikalistest, keemilistest ja bioloogilistest protsessidest.</w:t>
      </w:r>
    </w:p>
    <w:p w14:paraId="02C7BEFF"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Pinnase veeläbilaskvust iseloomustab veejuhtivus ehk filtratsioonimoodul.</w:t>
      </w:r>
    </w:p>
    <w:p w14:paraId="75D8FE03" w14:textId="77777777" w:rsidR="005F7F7E" w:rsidRPr="007D6508" w:rsidRDefault="005F7F7E" w:rsidP="00BD5A47">
      <w:pPr>
        <w:jc w:val="both"/>
        <w:rPr>
          <w:rFonts w:ascii="Times New Roman" w:hAnsi="Times New Roman" w:cs="Times New Roman"/>
          <w:sz w:val="24"/>
          <w:szCs w:val="24"/>
        </w:rPr>
      </w:pPr>
      <w:r w:rsidRPr="007D6508">
        <w:rPr>
          <w:rFonts w:ascii="Times New Roman" w:hAnsi="Times New Roman" w:cs="Times New Roman"/>
          <w:sz w:val="24"/>
          <w:szCs w:val="24"/>
        </w:rPr>
        <w:t xml:space="preserve">Omapuhasti asukoha valikul on kindlasti väga oluline ka asukoht kaevu suhtes. Imbsüsteemi ja kaevu vaheline kaugus sõltub pinnasest. Puhasti peab paiknema kaevu suhtes </w:t>
      </w:r>
      <w:proofErr w:type="spellStart"/>
      <w:r w:rsidRPr="007D6508">
        <w:rPr>
          <w:rFonts w:ascii="Times New Roman" w:hAnsi="Times New Roman" w:cs="Times New Roman"/>
          <w:sz w:val="24"/>
          <w:szCs w:val="24"/>
        </w:rPr>
        <w:t>allanõlva</w:t>
      </w:r>
      <w:proofErr w:type="spellEnd"/>
      <w:r w:rsidRPr="007D6508">
        <w:rPr>
          <w:rFonts w:ascii="Times New Roman" w:hAnsi="Times New Roman" w:cs="Times New Roman"/>
          <w:sz w:val="24"/>
          <w:szCs w:val="24"/>
        </w:rPr>
        <w:t xml:space="preserve"> ja põhjavee liikumissuunas suhtes allavoolu. Olulised on ka kaugus veekogudest, hoonetest, teedest ja krundi piirist, maapinna reljeef, pinnaspuhasti rajamiseks ei sobi alad, kus põhjavesi välja kiildub, või kust pinnavesi ei saa ära valguda, pinnase külmumissügavus. Lindlasti tuleb ennetada, et omapuhasti külmumist. Muude piirangute osas on oluline, et oleks järgitud seadusandlike akte või kohaliku omavalitsuse planeeringuid.</w:t>
      </w:r>
    </w:p>
    <w:p w14:paraId="2095BFD0" w14:textId="77777777" w:rsidR="005F7F7E" w:rsidRPr="007D6508" w:rsidRDefault="005F7F7E" w:rsidP="007D6508">
      <w:pPr>
        <w:jc w:val="both"/>
        <w:rPr>
          <w:rFonts w:ascii="Times New Roman" w:hAnsi="Times New Roman" w:cs="Times New Roman"/>
          <w:b/>
          <w:bCs/>
          <w:sz w:val="24"/>
          <w:szCs w:val="24"/>
        </w:rPr>
      </w:pPr>
      <w:r w:rsidRPr="007D6508">
        <w:rPr>
          <w:rFonts w:ascii="Times New Roman" w:hAnsi="Times New Roman" w:cs="Times New Roman"/>
          <w:b/>
          <w:bCs/>
          <w:sz w:val="24"/>
          <w:szCs w:val="24"/>
        </w:rPr>
        <w:t>Kindlasti ei tohi omapuhasti asukohavalikul unustada tühjendusauto ligipääsu võimalust. Mahuti ja imbväljaku peal ei tohi liikuda transpordivahenditega.</w:t>
      </w:r>
    </w:p>
    <w:p w14:paraId="251823FE" w14:textId="65003AB6" w:rsidR="005F7F7E" w:rsidRPr="007D6508" w:rsidRDefault="005A1DD1" w:rsidP="007D6508">
      <w:pPr>
        <w:jc w:val="both"/>
        <w:rPr>
          <w:rFonts w:ascii="Times New Roman" w:hAnsi="Times New Roman" w:cs="Times New Roman"/>
          <w:b/>
          <w:bCs/>
          <w:sz w:val="24"/>
          <w:szCs w:val="24"/>
        </w:rPr>
      </w:pPr>
      <w:r w:rsidRPr="007D6508">
        <w:rPr>
          <w:rFonts w:ascii="Times New Roman" w:hAnsi="Times New Roman" w:cs="Times New Roman"/>
          <w:b/>
          <w:bCs/>
          <w:sz w:val="24"/>
          <w:szCs w:val="24"/>
        </w:rPr>
        <w:t>K</w:t>
      </w:r>
      <w:r w:rsidR="005F7F7E" w:rsidRPr="007D6508">
        <w:rPr>
          <w:rFonts w:ascii="Times New Roman" w:hAnsi="Times New Roman" w:cs="Times New Roman"/>
          <w:b/>
          <w:bCs/>
          <w:sz w:val="24"/>
          <w:szCs w:val="24"/>
        </w:rPr>
        <w:t>analisatsioonitorud</w:t>
      </w:r>
    </w:p>
    <w:p w14:paraId="163F9370" w14:textId="77777777" w:rsidR="005F7F7E" w:rsidRPr="007D6508" w:rsidRDefault="005F7F7E" w:rsidP="007D6508">
      <w:pPr>
        <w:jc w:val="both"/>
        <w:rPr>
          <w:rFonts w:ascii="Times New Roman" w:hAnsi="Times New Roman" w:cs="Times New Roman"/>
          <w:sz w:val="24"/>
          <w:szCs w:val="24"/>
        </w:rPr>
      </w:pPr>
      <w:r w:rsidRPr="007D6508">
        <w:rPr>
          <w:rFonts w:ascii="Times New Roman" w:hAnsi="Times New Roman" w:cs="Times New Roman"/>
          <w:sz w:val="24"/>
          <w:szCs w:val="24"/>
        </w:rPr>
        <w:t xml:space="preserve">Hoonest septikusse ja sealt jaotuskaevuni tuleb paigaldada kanalisatsioonitorud PVC või PP De 110. Need paigaldatakse tihendatud, kividest puhastatud kaeviku põhja (liiv) 1.2% languga. See tähendab, 1-2 cm langust toru ühe jooksva meetri kohta. </w:t>
      </w:r>
    </w:p>
    <w:p w14:paraId="2007FF0A" w14:textId="77777777" w:rsidR="005F7F7E" w:rsidRPr="007D6508" w:rsidRDefault="005F7F7E" w:rsidP="007D6508">
      <w:pPr>
        <w:jc w:val="both"/>
        <w:rPr>
          <w:rFonts w:ascii="Times New Roman" w:hAnsi="Times New Roman" w:cs="Times New Roman"/>
          <w:sz w:val="24"/>
          <w:szCs w:val="24"/>
        </w:rPr>
      </w:pPr>
      <w:r w:rsidRPr="007D6508">
        <w:rPr>
          <w:rFonts w:ascii="Times New Roman" w:hAnsi="Times New Roman" w:cs="Times New Roman"/>
          <w:sz w:val="24"/>
          <w:szCs w:val="24"/>
        </w:rPr>
        <w:t xml:space="preserve">Kui mahuti paigaldatakse hoonest kaugemale (&gt;20m), tuleks kanalisatsioonitorule paigaldada vaatlustoru või- kaev. Kanalisatsioonisüsteem peab olema ventileeritud. </w:t>
      </w:r>
    </w:p>
    <w:p w14:paraId="6DCFE3D1" w14:textId="77777777" w:rsidR="005F7F7E" w:rsidRPr="007D6508" w:rsidRDefault="005F7F7E" w:rsidP="007D6508">
      <w:pPr>
        <w:jc w:val="both"/>
        <w:rPr>
          <w:rFonts w:ascii="Times New Roman" w:hAnsi="Times New Roman" w:cs="Times New Roman"/>
          <w:sz w:val="24"/>
          <w:szCs w:val="24"/>
        </w:rPr>
      </w:pPr>
      <w:r w:rsidRPr="007D6508">
        <w:rPr>
          <w:rFonts w:ascii="Times New Roman" w:hAnsi="Times New Roman" w:cs="Times New Roman"/>
          <w:sz w:val="24"/>
          <w:szCs w:val="24"/>
        </w:rPr>
        <w:t>Hoonepoolses otsas on kanalisatsioon vabalt ventileeritav katusele ulatuva tuulutustoru kaudu, septiku taga jaotuskaevu ja immutussüsteemi tuulutustoru(de) kaudu.</w:t>
      </w:r>
    </w:p>
    <w:p w14:paraId="1E5006ED"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sz w:val="24"/>
          <w:szCs w:val="24"/>
        </w:rPr>
        <w:t>Vee kulu arvestus</w:t>
      </w:r>
    </w:p>
    <w:p w14:paraId="02E7BDFA"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noProof/>
          <w:sz w:val="24"/>
          <w:szCs w:val="24"/>
          <w:lang w:eastAsia="et-EE"/>
        </w:rPr>
        <w:drawing>
          <wp:inline distT="0" distB="0" distL="0" distR="0" wp14:anchorId="5D13A237" wp14:editId="5542EF45">
            <wp:extent cx="5760720" cy="3837940"/>
            <wp:effectExtent l="0" t="0" r="0" b="0"/>
            <wp:docPr id="16" name="Pilt 16" descr="Toetuse saajate ring ühisveevärgi ja –kanalisatsiooniga liitumiseks laieneb  - K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etuse saajate ring ühisveevärgi ja –kanalisatsiooniga liitumiseks laieneb  - Ko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521AC47D"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sz w:val="24"/>
          <w:szCs w:val="24"/>
        </w:rPr>
        <w:lastRenderedPageBreak/>
        <w:t>Keskmises majapidamises kulutatakse vett:</w:t>
      </w:r>
    </w:p>
    <w:p w14:paraId="67F0C26E" w14:textId="77777777" w:rsidR="005F7F7E" w:rsidRPr="007D6508" w:rsidRDefault="005F7F7E" w:rsidP="005F7F7E">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WC loputamiseks (25.35% reovee hulgast),</w:t>
      </w:r>
    </w:p>
    <w:p w14:paraId="1A5FD9B1" w14:textId="1AA1D18A" w:rsidR="005F7F7E" w:rsidRPr="007D6508" w:rsidRDefault="005F7F7E" w:rsidP="005F7F7E">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 xml:space="preserve">Isiklikuks </w:t>
      </w:r>
      <w:r w:rsidR="005A1DD1" w:rsidRPr="007D6508">
        <w:rPr>
          <w:rFonts w:ascii="Times New Roman" w:hAnsi="Times New Roman" w:cs="Times New Roman"/>
          <w:sz w:val="24"/>
          <w:szCs w:val="24"/>
        </w:rPr>
        <w:t>hügieeniks</w:t>
      </w:r>
      <w:r w:rsidRPr="007D6508">
        <w:rPr>
          <w:rFonts w:ascii="Times New Roman" w:hAnsi="Times New Roman" w:cs="Times New Roman"/>
          <w:sz w:val="24"/>
          <w:szCs w:val="24"/>
        </w:rPr>
        <w:t xml:space="preserve"> (saun, vann, dušš jm 20-35%),</w:t>
      </w:r>
    </w:p>
    <w:p w14:paraId="6A2F2C12" w14:textId="77777777" w:rsidR="005F7F7E" w:rsidRPr="007D6508" w:rsidRDefault="005F7F7E" w:rsidP="005F7F7E">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Pesupesemiseks (15-20%),</w:t>
      </w:r>
    </w:p>
    <w:p w14:paraId="2EBAA766" w14:textId="77777777" w:rsidR="005F7F7E" w:rsidRPr="007D6508" w:rsidRDefault="005F7F7E" w:rsidP="005F7F7E">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Söögitegemiseks, joogiks,</w:t>
      </w:r>
    </w:p>
    <w:p w14:paraId="7E953383" w14:textId="77777777" w:rsidR="00BD5A47" w:rsidRPr="007D6508" w:rsidRDefault="005F7F7E" w:rsidP="005F7F7E">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Koristamiseks ja muudeks toiminguteks.</w:t>
      </w:r>
    </w:p>
    <w:p w14:paraId="1EEAA9E8" w14:textId="77777777" w:rsidR="00007AC3" w:rsidRPr="007D6508" w:rsidRDefault="005F7F7E" w:rsidP="00007AC3">
      <w:pPr>
        <w:numPr>
          <w:ilvl w:val="0"/>
          <w:numId w:val="3"/>
        </w:numPr>
        <w:rPr>
          <w:rFonts w:ascii="Times New Roman" w:hAnsi="Times New Roman" w:cs="Times New Roman"/>
          <w:sz w:val="24"/>
          <w:szCs w:val="24"/>
        </w:rPr>
      </w:pPr>
      <w:r w:rsidRPr="007D6508">
        <w:rPr>
          <w:rFonts w:ascii="Times New Roman" w:hAnsi="Times New Roman" w:cs="Times New Roman"/>
          <w:b/>
          <w:bCs/>
          <w:sz w:val="24"/>
          <w:szCs w:val="24"/>
        </w:rPr>
        <w:t>Ööpäevane keskmine veetarbimine inimese kohta l/d (EVS 835:2014)</w:t>
      </w:r>
    </w:p>
    <w:p w14:paraId="0481A613" w14:textId="74B6ABD3" w:rsidR="005F7F7E" w:rsidRPr="007D6508" w:rsidRDefault="005F7F7E" w:rsidP="00007AC3">
      <w:pPr>
        <w:numPr>
          <w:ilvl w:val="0"/>
          <w:numId w:val="3"/>
        </w:numPr>
        <w:rPr>
          <w:rFonts w:ascii="Times New Roman" w:hAnsi="Times New Roman" w:cs="Times New Roman"/>
          <w:sz w:val="24"/>
          <w:szCs w:val="24"/>
        </w:rPr>
      </w:pPr>
      <w:r w:rsidRPr="007D6508">
        <w:rPr>
          <w:rFonts w:ascii="Times New Roman" w:hAnsi="Times New Roman" w:cs="Times New Roman"/>
          <w:sz w:val="24"/>
          <w:szCs w:val="24"/>
        </w:rPr>
        <w:t xml:space="preserve">WC loputusvesi </w:t>
      </w:r>
      <w:r w:rsidRPr="007D6508">
        <w:rPr>
          <w:rFonts w:ascii="Times New Roman" w:hAnsi="Times New Roman" w:cs="Times New Roman"/>
          <w:sz w:val="24"/>
          <w:szCs w:val="24"/>
        </w:rPr>
        <w:tab/>
      </w:r>
      <w:r w:rsidRPr="007D6508">
        <w:rPr>
          <w:rFonts w:ascii="Times New Roman" w:hAnsi="Times New Roman" w:cs="Times New Roman"/>
          <w:sz w:val="24"/>
          <w:szCs w:val="24"/>
        </w:rPr>
        <w:tab/>
        <w:t>32</w:t>
      </w:r>
    </w:p>
    <w:p w14:paraId="7CCCE9A9" w14:textId="6C33C66D" w:rsidR="005F7F7E" w:rsidRPr="007D6508" w:rsidRDefault="005F7F7E" w:rsidP="005F7F7E">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 xml:space="preserve">Vesi </w:t>
      </w:r>
      <w:r w:rsidR="005A1DD1" w:rsidRPr="007D6508">
        <w:rPr>
          <w:rFonts w:ascii="Times New Roman" w:hAnsi="Times New Roman" w:cs="Times New Roman"/>
          <w:sz w:val="24"/>
          <w:szCs w:val="24"/>
        </w:rPr>
        <w:t>hügieeni</w:t>
      </w:r>
      <w:r w:rsidRPr="007D6508">
        <w:rPr>
          <w:rFonts w:ascii="Times New Roman" w:hAnsi="Times New Roman" w:cs="Times New Roman"/>
          <w:sz w:val="24"/>
          <w:szCs w:val="24"/>
        </w:rPr>
        <w:t xml:space="preserve"> tarbeks</w:t>
      </w:r>
      <w:r w:rsidRPr="007D6508">
        <w:rPr>
          <w:rFonts w:ascii="Times New Roman" w:hAnsi="Times New Roman" w:cs="Times New Roman"/>
          <w:sz w:val="24"/>
          <w:szCs w:val="24"/>
        </w:rPr>
        <w:tab/>
      </w:r>
      <w:r w:rsidRPr="007D6508">
        <w:rPr>
          <w:rFonts w:ascii="Times New Roman" w:hAnsi="Times New Roman" w:cs="Times New Roman"/>
          <w:sz w:val="24"/>
          <w:szCs w:val="24"/>
        </w:rPr>
        <w:tab/>
        <w:t>60</w:t>
      </w:r>
    </w:p>
    <w:p w14:paraId="5C2CF287" w14:textId="77777777" w:rsidR="005F7F7E" w:rsidRPr="007D6508" w:rsidRDefault="005F7F7E" w:rsidP="005F7F7E">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Pesupesemisevesi</w:t>
      </w:r>
      <w:r w:rsidRPr="007D6508">
        <w:rPr>
          <w:rFonts w:ascii="Times New Roman" w:hAnsi="Times New Roman" w:cs="Times New Roman"/>
          <w:sz w:val="24"/>
          <w:szCs w:val="24"/>
        </w:rPr>
        <w:tab/>
      </w:r>
      <w:r w:rsidRPr="007D6508">
        <w:rPr>
          <w:rFonts w:ascii="Times New Roman" w:hAnsi="Times New Roman" w:cs="Times New Roman"/>
          <w:sz w:val="24"/>
          <w:szCs w:val="24"/>
        </w:rPr>
        <w:tab/>
        <w:t>30</w:t>
      </w:r>
    </w:p>
    <w:p w14:paraId="436101E1" w14:textId="77777777" w:rsidR="005F7F7E" w:rsidRPr="007D6508" w:rsidRDefault="005F7F7E" w:rsidP="005F7F7E">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Nõudepesuvesi</w:t>
      </w:r>
      <w:r w:rsidRPr="007D6508">
        <w:rPr>
          <w:rFonts w:ascii="Times New Roman" w:hAnsi="Times New Roman" w:cs="Times New Roman"/>
          <w:sz w:val="24"/>
          <w:szCs w:val="24"/>
        </w:rPr>
        <w:tab/>
      </w:r>
      <w:r w:rsidRPr="007D6508">
        <w:rPr>
          <w:rFonts w:ascii="Times New Roman" w:hAnsi="Times New Roman" w:cs="Times New Roman"/>
          <w:sz w:val="24"/>
          <w:szCs w:val="24"/>
        </w:rPr>
        <w:tab/>
        <w:t>15</w:t>
      </w:r>
    </w:p>
    <w:p w14:paraId="72D8FE1F" w14:textId="77777777" w:rsidR="005A1DD1" w:rsidRPr="007D6508" w:rsidRDefault="005F7F7E" w:rsidP="005A1DD1">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Vesi toiduks</w:t>
      </w:r>
      <w:r w:rsidRPr="007D6508">
        <w:rPr>
          <w:rFonts w:ascii="Times New Roman" w:hAnsi="Times New Roman" w:cs="Times New Roman"/>
          <w:sz w:val="24"/>
          <w:szCs w:val="24"/>
        </w:rPr>
        <w:tab/>
      </w:r>
      <w:r w:rsidRPr="007D6508">
        <w:rPr>
          <w:rFonts w:ascii="Times New Roman" w:hAnsi="Times New Roman" w:cs="Times New Roman"/>
          <w:sz w:val="24"/>
          <w:szCs w:val="24"/>
        </w:rPr>
        <w:tab/>
      </w:r>
      <w:r w:rsidRPr="007D6508">
        <w:rPr>
          <w:rFonts w:ascii="Times New Roman" w:hAnsi="Times New Roman" w:cs="Times New Roman"/>
          <w:sz w:val="24"/>
          <w:szCs w:val="24"/>
        </w:rPr>
        <w:tab/>
        <w:t>4</w:t>
      </w:r>
    </w:p>
    <w:p w14:paraId="2F75D9D6" w14:textId="0C27EDC3" w:rsidR="005F7F7E" w:rsidRPr="007D6508" w:rsidRDefault="005F7F7E" w:rsidP="005A1DD1">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Vesi koristamise tarbeks</w:t>
      </w:r>
      <w:r w:rsidRPr="007D6508">
        <w:rPr>
          <w:rFonts w:ascii="Times New Roman" w:hAnsi="Times New Roman" w:cs="Times New Roman"/>
          <w:sz w:val="24"/>
          <w:szCs w:val="24"/>
        </w:rPr>
        <w:tab/>
        <w:t>1</w:t>
      </w:r>
    </w:p>
    <w:p w14:paraId="5732C261" w14:textId="77777777" w:rsidR="005F7F7E" w:rsidRPr="007D6508" w:rsidRDefault="005F7F7E" w:rsidP="005F7F7E">
      <w:pPr>
        <w:numPr>
          <w:ilvl w:val="0"/>
          <w:numId w:val="4"/>
        </w:numPr>
        <w:rPr>
          <w:rFonts w:ascii="Times New Roman" w:hAnsi="Times New Roman" w:cs="Times New Roman"/>
          <w:sz w:val="24"/>
          <w:szCs w:val="24"/>
        </w:rPr>
      </w:pPr>
      <w:r w:rsidRPr="007D6508">
        <w:rPr>
          <w:rFonts w:ascii="Times New Roman" w:hAnsi="Times New Roman" w:cs="Times New Roman"/>
          <w:sz w:val="24"/>
          <w:szCs w:val="24"/>
        </w:rPr>
        <w:t>Muu</w:t>
      </w:r>
      <w:r w:rsidRPr="007D6508">
        <w:rPr>
          <w:rFonts w:ascii="Times New Roman" w:hAnsi="Times New Roman" w:cs="Times New Roman"/>
          <w:sz w:val="24"/>
          <w:szCs w:val="24"/>
        </w:rPr>
        <w:tab/>
      </w:r>
      <w:r w:rsidRPr="007D6508">
        <w:rPr>
          <w:rFonts w:ascii="Times New Roman" w:hAnsi="Times New Roman" w:cs="Times New Roman"/>
          <w:sz w:val="24"/>
          <w:szCs w:val="24"/>
        </w:rPr>
        <w:tab/>
        <w:t>1</w:t>
      </w:r>
    </w:p>
    <w:p w14:paraId="5157E2B2"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__________________________________________________________</w:t>
      </w:r>
    </w:p>
    <w:p w14:paraId="33A0B03D" w14:textId="77777777" w:rsidR="005F7F7E" w:rsidRPr="007D6508" w:rsidRDefault="005F7F7E" w:rsidP="005F7F7E">
      <w:pPr>
        <w:rPr>
          <w:rFonts w:ascii="Times New Roman" w:hAnsi="Times New Roman" w:cs="Times New Roman"/>
          <w:b/>
          <w:bCs/>
          <w:sz w:val="24"/>
          <w:szCs w:val="24"/>
        </w:rPr>
      </w:pPr>
      <w:r w:rsidRPr="007D6508">
        <w:rPr>
          <w:rFonts w:ascii="Times New Roman" w:hAnsi="Times New Roman" w:cs="Times New Roman"/>
          <w:b/>
          <w:bCs/>
          <w:sz w:val="24"/>
          <w:szCs w:val="24"/>
        </w:rPr>
        <w:t>Kokku</w:t>
      </w:r>
      <w:r w:rsidRPr="007D6508">
        <w:rPr>
          <w:rFonts w:ascii="Times New Roman" w:hAnsi="Times New Roman" w:cs="Times New Roman"/>
          <w:b/>
          <w:bCs/>
          <w:sz w:val="24"/>
          <w:szCs w:val="24"/>
        </w:rPr>
        <w:tab/>
      </w:r>
      <w:r w:rsidRPr="007D6508">
        <w:rPr>
          <w:rFonts w:ascii="Times New Roman" w:hAnsi="Times New Roman" w:cs="Times New Roman"/>
          <w:b/>
          <w:bCs/>
          <w:sz w:val="24"/>
          <w:szCs w:val="24"/>
        </w:rPr>
        <w:tab/>
        <w:t>143</w:t>
      </w:r>
    </w:p>
    <w:p w14:paraId="3695EB61" w14:textId="77777777" w:rsidR="005F7F7E" w:rsidRPr="007D6508" w:rsidRDefault="005F7F7E" w:rsidP="005F7F7E">
      <w:pPr>
        <w:rPr>
          <w:rFonts w:ascii="Times New Roman" w:hAnsi="Times New Roman" w:cs="Times New Roman"/>
          <w:b/>
          <w:bCs/>
          <w:sz w:val="24"/>
          <w:szCs w:val="24"/>
        </w:rPr>
      </w:pPr>
    </w:p>
    <w:p w14:paraId="3073AC33" w14:textId="6BDE1E98" w:rsidR="005F7F7E" w:rsidRPr="007D6508" w:rsidRDefault="005F7F7E" w:rsidP="005A1DD1">
      <w:pPr>
        <w:jc w:val="both"/>
        <w:rPr>
          <w:rFonts w:ascii="Times New Roman" w:hAnsi="Times New Roman" w:cs="Times New Roman"/>
          <w:sz w:val="24"/>
          <w:szCs w:val="24"/>
        </w:rPr>
      </w:pPr>
      <w:r w:rsidRPr="007D6508">
        <w:rPr>
          <w:rFonts w:ascii="Times New Roman" w:hAnsi="Times New Roman" w:cs="Times New Roman"/>
          <w:sz w:val="24"/>
          <w:szCs w:val="24"/>
        </w:rPr>
        <w:t>Maa-asulate eramajapidamistes kulutatakse kuni 30% vähem vett kui linnas. Maa-asulate</w:t>
      </w:r>
      <w:r w:rsidR="007D6508">
        <w:rPr>
          <w:rFonts w:ascii="Times New Roman" w:hAnsi="Times New Roman" w:cs="Times New Roman"/>
          <w:sz w:val="24"/>
          <w:szCs w:val="24"/>
        </w:rPr>
        <w:t> </w:t>
      </w:r>
      <w:r w:rsidRPr="007D6508">
        <w:rPr>
          <w:rFonts w:ascii="Times New Roman" w:hAnsi="Times New Roman" w:cs="Times New Roman"/>
          <w:sz w:val="24"/>
          <w:szCs w:val="24"/>
        </w:rPr>
        <w:t>eramajapidamistes tuleb arvestada veekuluks 100-150 l/d inimese kohta, või 0,5 m</w:t>
      </w:r>
      <w:r w:rsidRPr="007D6508">
        <w:rPr>
          <w:rFonts w:ascii="Times New Roman" w:hAnsi="Times New Roman" w:cs="Times New Roman"/>
          <w:sz w:val="24"/>
          <w:szCs w:val="24"/>
          <w:vertAlign w:val="superscript"/>
        </w:rPr>
        <w:t>3</w:t>
      </w:r>
      <w:r w:rsidRPr="007D6508">
        <w:rPr>
          <w:rFonts w:ascii="Times New Roman" w:hAnsi="Times New Roman" w:cs="Times New Roman"/>
          <w:sz w:val="24"/>
          <w:szCs w:val="24"/>
        </w:rPr>
        <w:t>/d pere (4-5 inimest) kohta</w:t>
      </w:r>
      <w:r w:rsidR="005A1DD1" w:rsidRPr="007D6508">
        <w:rPr>
          <w:rFonts w:ascii="Times New Roman" w:hAnsi="Times New Roman" w:cs="Times New Roman"/>
          <w:sz w:val="24"/>
          <w:szCs w:val="24"/>
        </w:rPr>
        <w:t>.</w:t>
      </w:r>
    </w:p>
    <w:p w14:paraId="60A1F0B3" w14:textId="77777777" w:rsidR="005F7F7E" w:rsidRPr="007D6508" w:rsidRDefault="005F7F7E" w:rsidP="005A1DD1">
      <w:pPr>
        <w:jc w:val="both"/>
        <w:rPr>
          <w:rFonts w:ascii="Times New Roman" w:hAnsi="Times New Roman" w:cs="Times New Roman"/>
          <w:sz w:val="24"/>
          <w:szCs w:val="24"/>
        </w:rPr>
      </w:pPr>
      <w:r w:rsidRPr="007D6508">
        <w:rPr>
          <w:rFonts w:ascii="Times New Roman" w:hAnsi="Times New Roman" w:cs="Times New Roman"/>
          <w:sz w:val="24"/>
          <w:szCs w:val="24"/>
        </w:rPr>
        <w:t>Reovee hulka ja omadusi mõjutavad:</w:t>
      </w:r>
    </w:p>
    <w:p w14:paraId="3F9BEA81" w14:textId="77777777" w:rsidR="005F7F7E" w:rsidRPr="007D6508" w:rsidRDefault="005F7F7E" w:rsidP="005F7F7E">
      <w:pPr>
        <w:numPr>
          <w:ilvl w:val="0"/>
          <w:numId w:val="5"/>
        </w:numPr>
        <w:rPr>
          <w:rFonts w:ascii="Times New Roman" w:hAnsi="Times New Roman" w:cs="Times New Roman"/>
          <w:sz w:val="24"/>
          <w:szCs w:val="24"/>
        </w:rPr>
      </w:pPr>
      <w:r w:rsidRPr="007D6508">
        <w:rPr>
          <w:rFonts w:ascii="Times New Roman" w:hAnsi="Times New Roman" w:cs="Times New Roman"/>
          <w:sz w:val="24"/>
          <w:szCs w:val="24"/>
        </w:rPr>
        <w:t>Elukeskkonna sanitaarseisund,</w:t>
      </w:r>
    </w:p>
    <w:p w14:paraId="5B802AC8" w14:textId="77777777" w:rsidR="005F7F7E" w:rsidRPr="007D6508" w:rsidRDefault="005F7F7E" w:rsidP="005F7F7E">
      <w:pPr>
        <w:numPr>
          <w:ilvl w:val="0"/>
          <w:numId w:val="5"/>
        </w:numPr>
        <w:rPr>
          <w:rFonts w:ascii="Times New Roman" w:hAnsi="Times New Roman" w:cs="Times New Roman"/>
          <w:sz w:val="24"/>
          <w:szCs w:val="24"/>
        </w:rPr>
      </w:pPr>
      <w:r w:rsidRPr="007D6508">
        <w:rPr>
          <w:rFonts w:ascii="Times New Roman" w:hAnsi="Times New Roman" w:cs="Times New Roman"/>
          <w:sz w:val="24"/>
          <w:szCs w:val="24"/>
        </w:rPr>
        <w:t>Tavad ja majanduslikud võimalused,</w:t>
      </w:r>
    </w:p>
    <w:p w14:paraId="5EF62547" w14:textId="77777777" w:rsidR="005F7F7E" w:rsidRPr="007D6508" w:rsidRDefault="005F7F7E" w:rsidP="005F7F7E">
      <w:pPr>
        <w:numPr>
          <w:ilvl w:val="0"/>
          <w:numId w:val="5"/>
        </w:numPr>
        <w:rPr>
          <w:rFonts w:ascii="Times New Roman" w:hAnsi="Times New Roman" w:cs="Times New Roman"/>
          <w:sz w:val="24"/>
          <w:szCs w:val="24"/>
        </w:rPr>
      </w:pPr>
      <w:r w:rsidRPr="007D6508">
        <w:rPr>
          <w:rFonts w:ascii="Times New Roman" w:hAnsi="Times New Roman" w:cs="Times New Roman"/>
          <w:sz w:val="24"/>
          <w:szCs w:val="24"/>
        </w:rPr>
        <w:t>Tootmistehnoloogia valik ja tootmiskultuur.</w:t>
      </w:r>
    </w:p>
    <w:p w14:paraId="558A0F19"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 xml:space="preserve">Vee kasutamise ja kaitse nõuetest on väga oluline järgida kanalisatsiooniehitise veekaitsenõudeid. </w:t>
      </w:r>
    </w:p>
    <w:p w14:paraId="2C720780"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Kanalisatsiooniehitise kuja on kanalisatsiooniehitise, välja arvatud torustik, kõige väiksem lubatud kaugus elamust ning majutus-, ravi-, spordi-, haridus-, kaubandus-, ja teenindushoonest, samuti transpordihoonest, mis teenindab regulaarselt inimesi, ning salv- ja puurkaeve.</w:t>
      </w:r>
    </w:p>
    <w:p w14:paraId="2D96960A"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Kanalisatsiooniehitise kuja peab sõltuvalt reoveepuhasti projekteeritud koormusest, reovee puhastamise ja reoveesette töötlemise viisist ning reoveepumplasse juhitava reovee vooluhulgast olema vähemalt viis meetrit, kuid mitte üle 500 meetri.</w:t>
      </w:r>
    </w:p>
    <w:p w14:paraId="0506BDA0"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lastRenderedPageBreak/>
        <w:t>Omapuhastiks oleva imbsüsteemi ja joogiveesalvkaevu vaheline kaugus sõltub lisaks ka pinnasest ja selle omadustest ning maapinna kaldest.</w:t>
      </w:r>
    </w:p>
    <w:p w14:paraId="6EA55B3E"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Kanalisatsiooniehitise kuja ulatust arvestatakse kanalisatsiooniehitise hoone välisseinast või rajatise või seadme välispiirjoonest. Kuja ulatuse määramisel ei arvestata kanalisatsiooniehitise torustikku. Kanalisatsiooniehitise kuja määratakse eraldi igale reovee puhastamise ja reoveesette töötlemise protsessi tehnoloogilisele osale.</w:t>
      </w:r>
    </w:p>
    <w:p w14:paraId="58AA5B99"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Kanalisatsiooniehitise kuja ja joogiveevõtukoha sanitaarkaitseala kattumise korral tuleb lähtuda kõige rangemast nõudest.</w:t>
      </w:r>
    </w:p>
    <w:p w14:paraId="37766DC6"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Uue veeseaduse muudatustega kaasnevatest rakendusaktistest täpsustab keskkonnaministri määrus nr 61 (vastu võetud 08.11.2019) täiendavaid nõudeid heitvee suublasse juhtimise kohta.</w:t>
      </w:r>
    </w:p>
    <w:p w14:paraId="555E26DC" w14:textId="64C45499"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Kui heitvee juhtimine kaugel asuvasse veekogusse või veejuhtmesse või kraavi ei ole majanduslikult põhjendatud ning põhjavee seisundi halv</w:t>
      </w:r>
      <w:r w:rsidR="005A1DD1" w:rsidRPr="007D6508">
        <w:rPr>
          <w:rFonts w:ascii="Times New Roman" w:hAnsi="Times New Roman" w:cs="Times New Roman"/>
          <w:sz w:val="24"/>
          <w:szCs w:val="24"/>
        </w:rPr>
        <w:t>e</w:t>
      </w:r>
      <w:r w:rsidRPr="007D6508">
        <w:rPr>
          <w:rFonts w:ascii="Times New Roman" w:hAnsi="Times New Roman" w:cs="Times New Roman"/>
          <w:sz w:val="24"/>
          <w:szCs w:val="24"/>
        </w:rPr>
        <w:t>nemise ohtu ei ole, võib heitvett hajutatult pinnasesse immutada järgmistes kogustes:</w:t>
      </w:r>
    </w:p>
    <w:p w14:paraId="1805AF46" w14:textId="77777777" w:rsidR="005F7F7E" w:rsidRPr="007D6508" w:rsidRDefault="005F7F7E" w:rsidP="007D6508">
      <w:pPr>
        <w:numPr>
          <w:ilvl w:val="0"/>
          <w:numId w:val="8"/>
        </w:numPr>
        <w:jc w:val="both"/>
        <w:rPr>
          <w:rFonts w:ascii="Times New Roman" w:hAnsi="Times New Roman" w:cs="Times New Roman"/>
          <w:sz w:val="24"/>
          <w:szCs w:val="24"/>
        </w:rPr>
      </w:pPr>
      <w:r w:rsidRPr="007D6508">
        <w:rPr>
          <w:rFonts w:ascii="Times New Roman" w:hAnsi="Times New Roman" w:cs="Times New Roman"/>
          <w:sz w:val="24"/>
          <w:szCs w:val="24"/>
        </w:rPr>
        <w:t xml:space="preserve">kuni 50 </w:t>
      </w:r>
      <w:bookmarkStart w:id="2" w:name="_Hlk85098800"/>
      <w:r w:rsidRPr="007D6508">
        <w:rPr>
          <w:rFonts w:ascii="Times New Roman" w:hAnsi="Times New Roman" w:cs="Times New Roman"/>
          <w:sz w:val="24"/>
          <w:szCs w:val="24"/>
        </w:rPr>
        <w:t>m</w:t>
      </w:r>
      <w:r w:rsidRPr="007D6508">
        <w:rPr>
          <w:rFonts w:ascii="Times New Roman" w:hAnsi="Times New Roman" w:cs="Times New Roman"/>
          <w:sz w:val="24"/>
          <w:szCs w:val="24"/>
          <w:vertAlign w:val="superscript"/>
        </w:rPr>
        <w:t>3</w:t>
      </w:r>
      <w:bookmarkEnd w:id="2"/>
      <w:r w:rsidRPr="007D6508">
        <w:rPr>
          <w:rFonts w:ascii="Times New Roman" w:hAnsi="Times New Roman" w:cs="Times New Roman"/>
          <w:sz w:val="24"/>
          <w:szCs w:val="24"/>
          <w:vertAlign w:val="superscript"/>
        </w:rPr>
        <w:t xml:space="preserve"> </w:t>
      </w:r>
      <w:bookmarkStart w:id="3" w:name="_Hlk85098869"/>
      <w:r w:rsidRPr="007D6508">
        <w:rPr>
          <w:rFonts w:ascii="Times New Roman" w:hAnsi="Times New Roman" w:cs="Times New Roman"/>
          <w:sz w:val="24"/>
          <w:szCs w:val="24"/>
        </w:rPr>
        <w:t xml:space="preserve">ööpäevas kaitstud, suhteliselt kaitstud ja keskmiselt kaitstud põhjaveega aladel </w:t>
      </w:r>
      <w:bookmarkEnd w:id="3"/>
      <w:r w:rsidRPr="007D6508">
        <w:rPr>
          <w:rFonts w:ascii="Times New Roman" w:hAnsi="Times New Roman" w:cs="Times New Roman"/>
          <w:sz w:val="24"/>
          <w:szCs w:val="24"/>
        </w:rPr>
        <w:t>pärast reovee bioloogilist puhastamist;</w:t>
      </w:r>
    </w:p>
    <w:p w14:paraId="2D21D2BE" w14:textId="77777777" w:rsidR="005F7F7E" w:rsidRPr="007D6508" w:rsidRDefault="005F7F7E" w:rsidP="007D6508">
      <w:pPr>
        <w:numPr>
          <w:ilvl w:val="0"/>
          <w:numId w:val="8"/>
        </w:numPr>
        <w:jc w:val="both"/>
        <w:rPr>
          <w:rFonts w:ascii="Times New Roman" w:hAnsi="Times New Roman" w:cs="Times New Roman"/>
          <w:sz w:val="24"/>
          <w:szCs w:val="24"/>
        </w:rPr>
      </w:pPr>
      <w:bookmarkStart w:id="4" w:name="_Hlk85098965"/>
      <w:r w:rsidRPr="007D6508">
        <w:rPr>
          <w:rFonts w:ascii="Times New Roman" w:hAnsi="Times New Roman" w:cs="Times New Roman"/>
          <w:sz w:val="24"/>
          <w:szCs w:val="24"/>
        </w:rPr>
        <w:t>kuni 5 m</w:t>
      </w:r>
      <w:r w:rsidRPr="007D6508">
        <w:rPr>
          <w:rFonts w:ascii="Times New Roman" w:hAnsi="Times New Roman" w:cs="Times New Roman"/>
          <w:sz w:val="24"/>
          <w:szCs w:val="24"/>
          <w:vertAlign w:val="superscript"/>
        </w:rPr>
        <w:t xml:space="preserve">3 </w:t>
      </w:r>
      <w:r w:rsidRPr="007D6508">
        <w:rPr>
          <w:rFonts w:ascii="Times New Roman" w:hAnsi="Times New Roman" w:cs="Times New Roman"/>
          <w:sz w:val="24"/>
          <w:szCs w:val="24"/>
        </w:rPr>
        <w:t>ööpäevas kaitstud, suhteliselt kaitstud ja keskmiselt kaitstud põhjaveega aladel, kasutades vähemalt reovee mehaanilist puhastamist</w:t>
      </w:r>
      <w:bookmarkEnd w:id="4"/>
      <w:r w:rsidRPr="007D6508">
        <w:rPr>
          <w:rFonts w:ascii="Times New Roman" w:hAnsi="Times New Roman" w:cs="Times New Roman"/>
          <w:sz w:val="24"/>
          <w:szCs w:val="24"/>
        </w:rPr>
        <w:t>;</w:t>
      </w:r>
    </w:p>
    <w:p w14:paraId="059E935A" w14:textId="77777777" w:rsidR="005F7F7E" w:rsidRPr="007D6508" w:rsidRDefault="005F7F7E" w:rsidP="007D6508">
      <w:pPr>
        <w:numPr>
          <w:ilvl w:val="0"/>
          <w:numId w:val="8"/>
        </w:numPr>
        <w:jc w:val="both"/>
        <w:rPr>
          <w:rFonts w:ascii="Times New Roman" w:hAnsi="Times New Roman" w:cs="Times New Roman"/>
          <w:sz w:val="24"/>
          <w:szCs w:val="24"/>
        </w:rPr>
      </w:pPr>
      <w:r w:rsidRPr="007D6508">
        <w:rPr>
          <w:rFonts w:ascii="Times New Roman" w:hAnsi="Times New Roman" w:cs="Times New Roman"/>
          <w:sz w:val="24"/>
          <w:szCs w:val="24"/>
        </w:rPr>
        <w:t>kuni 5 m</w:t>
      </w:r>
      <w:r w:rsidRPr="007D6508">
        <w:rPr>
          <w:rFonts w:ascii="Times New Roman" w:hAnsi="Times New Roman" w:cs="Times New Roman"/>
          <w:sz w:val="24"/>
          <w:szCs w:val="24"/>
          <w:vertAlign w:val="superscript"/>
        </w:rPr>
        <w:t xml:space="preserve">3 </w:t>
      </w:r>
      <w:r w:rsidRPr="007D6508">
        <w:rPr>
          <w:rFonts w:ascii="Times New Roman" w:hAnsi="Times New Roman" w:cs="Times New Roman"/>
          <w:sz w:val="24"/>
          <w:szCs w:val="24"/>
        </w:rPr>
        <w:t>ööpäevas nõrgalt kaitstud põhjaveega aladel, kasutades vähemalt reovee mehaanilist puhastamist juhul, kui puhastatakse ainult olmevett, mis ei sisalda vesikäimlast pärit reovett;</w:t>
      </w:r>
    </w:p>
    <w:p w14:paraId="2F878C62" w14:textId="77777777" w:rsidR="005F7F7E" w:rsidRPr="007D6508" w:rsidRDefault="005F7F7E" w:rsidP="007D6508">
      <w:pPr>
        <w:numPr>
          <w:ilvl w:val="0"/>
          <w:numId w:val="8"/>
        </w:numPr>
        <w:jc w:val="both"/>
        <w:rPr>
          <w:rFonts w:ascii="Times New Roman" w:hAnsi="Times New Roman" w:cs="Times New Roman"/>
          <w:sz w:val="24"/>
          <w:szCs w:val="24"/>
        </w:rPr>
      </w:pPr>
      <w:r w:rsidRPr="007D6508">
        <w:rPr>
          <w:rFonts w:ascii="Times New Roman" w:hAnsi="Times New Roman" w:cs="Times New Roman"/>
          <w:sz w:val="24"/>
          <w:szCs w:val="24"/>
        </w:rPr>
        <w:t>kuni 10 m</w:t>
      </w:r>
      <w:r w:rsidRPr="007D6508">
        <w:rPr>
          <w:rFonts w:ascii="Times New Roman" w:hAnsi="Times New Roman" w:cs="Times New Roman"/>
          <w:sz w:val="24"/>
          <w:szCs w:val="24"/>
          <w:vertAlign w:val="superscript"/>
        </w:rPr>
        <w:t xml:space="preserve">3 </w:t>
      </w:r>
      <w:r w:rsidRPr="007D6508">
        <w:rPr>
          <w:rFonts w:ascii="Times New Roman" w:hAnsi="Times New Roman" w:cs="Times New Roman"/>
          <w:sz w:val="24"/>
          <w:szCs w:val="24"/>
        </w:rPr>
        <w:t>ööpäevas kaitsmata ja nõrgalt kaitstud põhjaveega aladel pärast reovee bioloogilist puhastamist;</w:t>
      </w:r>
    </w:p>
    <w:p w14:paraId="7E215747" w14:textId="77777777" w:rsidR="005F7F7E" w:rsidRPr="007D6508" w:rsidRDefault="005F7F7E" w:rsidP="007D6508">
      <w:pPr>
        <w:numPr>
          <w:ilvl w:val="0"/>
          <w:numId w:val="8"/>
        </w:numPr>
        <w:jc w:val="both"/>
        <w:rPr>
          <w:rFonts w:ascii="Times New Roman" w:hAnsi="Times New Roman" w:cs="Times New Roman"/>
          <w:sz w:val="24"/>
          <w:szCs w:val="24"/>
        </w:rPr>
      </w:pPr>
      <w:r w:rsidRPr="007D6508">
        <w:rPr>
          <w:rFonts w:ascii="Times New Roman" w:hAnsi="Times New Roman" w:cs="Times New Roman"/>
          <w:sz w:val="24"/>
          <w:szCs w:val="24"/>
        </w:rPr>
        <w:t>10-50 m</w:t>
      </w:r>
      <w:r w:rsidRPr="007D6508">
        <w:rPr>
          <w:rFonts w:ascii="Times New Roman" w:hAnsi="Times New Roman" w:cs="Times New Roman"/>
          <w:sz w:val="24"/>
          <w:szCs w:val="24"/>
          <w:vertAlign w:val="superscript"/>
        </w:rPr>
        <w:t>3</w:t>
      </w:r>
      <w:r w:rsidRPr="007D6508">
        <w:rPr>
          <w:rFonts w:ascii="Times New Roman" w:hAnsi="Times New Roman" w:cs="Times New Roman"/>
          <w:sz w:val="24"/>
          <w:szCs w:val="24"/>
        </w:rPr>
        <w:t xml:space="preserve"> ööpäevas kaitsmata ja nõrgalt kaitstud põhjaveega aladel pärast reovee süvapuhastust, mille tulemusel heitvesi vastab nõuetele, mis on määruse nr 61 lisas esitatud reoveekogumisala kohta ja mille koormus ületab 100 000 </w:t>
      </w:r>
      <w:proofErr w:type="spellStart"/>
      <w:r w:rsidRPr="007D6508">
        <w:rPr>
          <w:rFonts w:ascii="Times New Roman" w:hAnsi="Times New Roman" w:cs="Times New Roman"/>
          <w:sz w:val="24"/>
          <w:szCs w:val="24"/>
        </w:rPr>
        <w:t>inimekvivalenti</w:t>
      </w:r>
      <w:proofErr w:type="spellEnd"/>
      <w:r w:rsidRPr="007D6508">
        <w:rPr>
          <w:rFonts w:ascii="Times New Roman" w:hAnsi="Times New Roman" w:cs="Times New Roman"/>
          <w:sz w:val="24"/>
          <w:szCs w:val="24"/>
        </w:rPr>
        <w:t>.</w:t>
      </w:r>
    </w:p>
    <w:p w14:paraId="00447257"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Pinnasesse juhitav heitvesi ei tohi sisaldada üle 0,1 mg/l nitriteid ja üle 45 mg/l nitraate. Loas võib määrata pinnasesse juhitavas heitvees sisalduvate kolibakterite arvu piirväärtuse.</w:t>
      </w:r>
    </w:p>
    <w:p w14:paraId="5CE3285B"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Heitvee immutussügavus peab olema aasta ringi hinnanguliselt vähemalt 1,2 m ülalpool põhjavee kõrgeimat taset ning jääma hinnanguliselt 1,2 m kõrgemale aluspõhja kivimitest.</w:t>
      </w:r>
    </w:p>
    <w:p w14:paraId="1190001B"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Heitvee juhtimiseks maaparandussüsteemi on vajalik Põllumajandusameti kooskõlastus maaparandusseaduse kohaselt.</w:t>
      </w:r>
    </w:p>
    <w:p w14:paraId="09ADA1A1" w14:textId="77777777" w:rsidR="005F7F7E" w:rsidRPr="007D6508" w:rsidRDefault="005F7F7E" w:rsidP="005F7F7E">
      <w:pPr>
        <w:rPr>
          <w:rFonts w:ascii="Times New Roman" w:hAnsi="Times New Roman" w:cs="Times New Roman"/>
          <w:b/>
          <w:bCs/>
          <w:i/>
          <w:iCs/>
          <w:sz w:val="24"/>
          <w:szCs w:val="24"/>
        </w:rPr>
      </w:pPr>
      <w:r w:rsidRPr="007D6508">
        <w:rPr>
          <w:rFonts w:ascii="Times New Roman" w:hAnsi="Times New Roman" w:cs="Times New Roman"/>
          <w:b/>
          <w:bCs/>
          <w:i/>
          <w:iCs/>
          <w:sz w:val="24"/>
          <w:szCs w:val="24"/>
        </w:rPr>
        <w:t>Mis siis on septik?</w:t>
      </w:r>
    </w:p>
    <w:p w14:paraId="59A727C9" w14:textId="7C4E37D0"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Septik on pealt kinnine väljavooluga reovee mehhaaniline puhasti, millesse sade</w:t>
      </w:r>
      <w:r w:rsidR="005A1DD1" w:rsidRPr="007D6508">
        <w:rPr>
          <w:rFonts w:ascii="Times New Roman" w:hAnsi="Times New Roman" w:cs="Times New Roman"/>
          <w:sz w:val="24"/>
          <w:szCs w:val="24"/>
        </w:rPr>
        <w:t>stunud</w:t>
      </w:r>
      <w:r w:rsidRPr="007D6508">
        <w:rPr>
          <w:rFonts w:ascii="Times New Roman" w:hAnsi="Times New Roman" w:cs="Times New Roman"/>
          <w:sz w:val="24"/>
          <w:szCs w:val="24"/>
        </w:rPr>
        <w:t>, läbivoolava reoveega kokku puutuva sette orgaaniline aine lagundab anaeroobselt. Enamik heljumist vajub septiku põhja, osa (rasvad, õlid, vaht, kääriv põhjasete) aga tõuseb pinnale. Vesi pääseb septikust välja pinnakooriku alt, selginenud veekihi keskelt. Õigesti projekteeritud ja hooldatud septikusse jääb 70% heljumist, 10-30% BHT-st (</w:t>
      </w:r>
      <w:proofErr w:type="spellStart"/>
      <w:r w:rsidRPr="007D6508">
        <w:rPr>
          <w:rFonts w:ascii="Times New Roman" w:hAnsi="Times New Roman" w:cs="Times New Roman"/>
          <w:sz w:val="24"/>
          <w:szCs w:val="24"/>
        </w:rPr>
        <w:t>butüülhüdroksütolueen</w:t>
      </w:r>
      <w:proofErr w:type="spellEnd"/>
      <w:r w:rsidRPr="007D6508">
        <w:rPr>
          <w:rFonts w:ascii="Times New Roman" w:hAnsi="Times New Roman" w:cs="Times New Roman"/>
          <w:sz w:val="24"/>
          <w:szCs w:val="24"/>
        </w:rPr>
        <w:t>) ning 20% lämmastikust ja fosforist.</w:t>
      </w:r>
    </w:p>
    <w:p w14:paraId="3FD9EB9B" w14:textId="77777777" w:rsidR="008C7DFD"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lastRenderedPageBreak/>
        <w:t xml:space="preserve">Septikus sete käärib ja orgaaniline aine mineraliseerub. Lagusaadusteks on </w:t>
      </w:r>
      <w:proofErr w:type="spellStart"/>
      <w:r w:rsidRPr="007D6508">
        <w:rPr>
          <w:rFonts w:ascii="Times New Roman" w:hAnsi="Times New Roman" w:cs="Times New Roman"/>
          <w:sz w:val="24"/>
          <w:szCs w:val="24"/>
        </w:rPr>
        <w:t>biogaas</w:t>
      </w:r>
      <w:proofErr w:type="spellEnd"/>
      <w:r w:rsidRPr="007D6508">
        <w:rPr>
          <w:rFonts w:ascii="Times New Roman" w:hAnsi="Times New Roman" w:cs="Times New Roman"/>
          <w:sz w:val="24"/>
          <w:szCs w:val="24"/>
        </w:rPr>
        <w:t xml:space="preserve"> (metaani ja süsihappegaasi segu) mineraalained ja vesi. Pikk viibeaeg septikus on soodne kuna sete laguneb ja seda on vaja harvem eemaldada. Septikusette lagunemist soodustavad ained pikendavad septiku tühjendamisvahemikku.</w:t>
      </w:r>
    </w:p>
    <w:p w14:paraId="41DE86DC" w14:textId="01A2065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Septiku hooldamiseks peab setet 1-2 korda aastas välja vedama. Juuretiseks jäetakse 1/5 settest. Sete tuleb eemaldada siis, kui vaba setteruumi maht on ühe päeva reoveehulgast väiksem.</w:t>
      </w:r>
    </w:p>
    <w:p w14:paraId="10E870EE"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Pinnaspuhastit tasub kaitsta septikust välja kanduva sette vastu. Eelfiltri täidist vahetada on lihtsam, kui taastada umbeläinud pinnaspuhastit.</w:t>
      </w:r>
    </w:p>
    <w:p w14:paraId="4041071E"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 xml:space="preserve">Septikust väljuv eelpuhastatud vesi tuleks imbsüsteemi kaudu </w:t>
      </w:r>
      <w:proofErr w:type="spellStart"/>
      <w:r w:rsidRPr="007D6508">
        <w:rPr>
          <w:rFonts w:ascii="Times New Roman" w:hAnsi="Times New Roman" w:cs="Times New Roman"/>
          <w:sz w:val="24"/>
          <w:szCs w:val="24"/>
        </w:rPr>
        <w:t>hajaasustuses</w:t>
      </w:r>
      <w:proofErr w:type="spellEnd"/>
      <w:r w:rsidRPr="007D6508">
        <w:rPr>
          <w:rFonts w:ascii="Times New Roman" w:hAnsi="Times New Roman" w:cs="Times New Roman"/>
          <w:sz w:val="24"/>
          <w:szCs w:val="24"/>
        </w:rPr>
        <w:t xml:space="preserve"> maasse immutada (kui ei ilmne muid vastuolusid).</w:t>
      </w:r>
    </w:p>
    <w:p w14:paraId="7BE8C4A8" w14:textId="77777777" w:rsidR="008C7DFD" w:rsidRPr="007D6508" w:rsidRDefault="005F7F7E" w:rsidP="005F7F7E">
      <w:pPr>
        <w:rPr>
          <w:rFonts w:ascii="Times New Roman" w:hAnsi="Times New Roman" w:cs="Times New Roman"/>
          <w:b/>
          <w:bCs/>
          <w:i/>
          <w:iCs/>
          <w:sz w:val="24"/>
          <w:szCs w:val="24"/>
        </w:rPr>
      </w:pPr>
      <w:r w:rsidRPr="007D6508">
        <w:rPr>
          <w:rFonts w:ascii="Times New Roman" w:hAnsi="Times New Roman" w:cs="Times New Roman"/>
          <w:b/>
          <w:bCs/>
          <w:i/>
          <w:iCs/>
          <w:sz w:val="24"/>
          <w:szCs w:val="24"/>
        </w:rPr>
        <w:t xml:space="preserve">Kuja </w:t>
      </w:r>
    </w:p>
    <w:p w14:paraId="0AD016A2" w14:textId="78313A0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Omapuhastiks oleva imbsüsteemi ja salvkaevu vaheline kaugus sõltub suublaks olevast pinnasest ja selle omadustest, maapinna langusest ning ei tohi olla väiksem järgmises tabelis esitatud kujast:</w:t>
      </w:r>
    </w:p>
    <w:tbl>
      <w:tblPr>
        <w:tblStyle w:val="Kontuurtabel"/>
        <w:tblW w:w="0" w:type="auto"/>
        <w:jc w:val="center"/>
        <w:tblLook w:val="04A0" w:firstRow="1" w:lastRow="0" w:firstColumn="1" w:lastColumn="0" w:noHBand="0" w:noVBand="1"/>
      </w:tblPr>
      <w:tblGrid>
        <w:gridCol w:w="2265"/>
        <w:gridCol w:w="2265"/>
        <w:gridCol w:w="2266"/>
        <w:gridCol w:w="2266"/>
      </w:tblGrid>
      <w:tr w:rsidR="0023596B" w:rsidRPr="007D6508" w14:paraId="479D0309" w14:textId="77777777" w:rsidTr="0023596B">
        <w:trPr>
          <w:jc w:val="center"/>
        </w:trPr>
        <w:tc>
          <w:tcPr>
            <w:tcW w:w="2265" w:type="dxa"/>
            <w:vMerge w:val="restart"/>
            <w:vAlign w:val="center"/>
          </w:tcPr>
          <w:p w14:paraId="6C00F96E" w14:textId="12609A9A" w:rsidR="0023596B" w:rsidRPr="007D6508" w:rsidRDefault="000629B1" w:rsidP="005F7F7E">
            <w:pPr>
              <w:rPr>
                <w:rFonts w:ascii="Times New Roman" w:hAnsi="Times New Roman" w:cs="Times New Roman"/>
                <w:b/>
                <w:bCs/>
                <w:sz w:val="24"/>
                <w:szCs w:val="24"/>
              </w:rPr>
            </w:pPr>
            <w:r w:rsidRPr="007D6508">
              <w:rPr>
                <w:rFonts w:ascii="Times New Roman" w:hAnsi="Times New Roman" w:cs="Times New Roman"/>
                <w:b/>
                <w:bCs/>
                <w:sz w:val="24"/>
                <w:szCs w:val="24"/>
              </w:rPr>
              <w:t>Maapinna lang %</w:t>
            </w:r>
          </w:p>
        </w:tc>
        <w:tc>
          <w:tcPr>
            <w:tcW w:w="6797" w:type="dxa"/>
            <w:gridSpan w:val="3"/>
            <w:vAlign w:val="center"/>
          </w:tcPr>
          <w:p w14:paraId="2915E272" w14:textId="5C0CD05A" w:rsidR="0023596B" w:rsidRPr="007D6508" w:rsidRDefault="0023596B" w:rsidP="005F7F7E">
            <w:pPr>
              <w:rPr>
                <w:rFonts w:ascii="Times New Roman" w:hAnsi="Times New Roman" w:cs="Times New Roman"/>
                <w:b/>
                <w:bCs/>
                <w:sz w:val="24"/>
                <w:szCs w:val="24"/>
              </w:rPr>
            </w:pPr>
            <w:r w:rsidRPr="007D6508">
              <w:rPr>
                <w:rFonts w:ascii="Times New Roman" w:hAnsi="Times New Roman" w:cs="Times New Roman"/>
                <w:b/>
                <w:bCs/>
                <w:sz w:val="24"/>
                <w:szCs w:val="24"/>
              </w:rPr>
              <w:t>Kuja, meetrites</w:t>
            </w:r>
          </w:p>
        </w:tc>
      </w:tr>
      <w:tr w:rsidR="0023596B" w:rsidRPr="007D6508" w14:paraId="2B1F4499" w14:textId="77777777" w:rsidTr="0023596B">
        <w:trPr>
          <w:jc w:val="center"/>
        </w:trPr>
        <w:tc>
          <w:tcPr>
            <w:tcW w:w="2265" w:type="dxa"/>
            <w:vMerge/>
            <w:vAlign w:val="center"/>
          </w:tcPr>
          <w:p w14:paraId="6D8A3F04" w14:textId="77777777" w:rsidR="0023596B" w:rsidRPr="007D6508" w:rsidRDefault="0023596B" w:rsidP="005F7F7E">
            <w:pPr>
              <w:rPr>
                <w:rFonts w:ascii="Times New Roman" w:hAnsi="Times New Roman" w:cs="Times New Roman"/>
                <w:b/>
                <w:bCs/>
                <w:sz w:val="24"/>
                <w:szCs w:val="24"/>
              </w:rPr>
            </w:pPr>
          </w:p>
        </w:tc>
        <w:tc>
          <w:tcPr>
            <w:tcW w:w="6797" w:type="dxa"/>
            <w:gridSpan w:val="3"/>
            <w:vAlign w:val="center"/>
          </w:tcPr>
          <w:p w14:paraId="00C1EFF5" w14:textId="51451D22" w:rsidR="0023596B" w:rsidRPr="007D6508" w:rsidRDefault="000629B1" w:rsidP="005F7F7E">
            <w:pPr>
              <w:rPr>
                <w:rFonts w:ascii="Times New Roman" w:hAnsi="Times New Roman" w:cs="Times New Roman"/>
                <w:b/>
                <w:bCs/>
                <w:sz w:val="24"/>
                <w:szCs w:val="24"/>
              </w:rPr>
            </w:pPr>
            <w:r w:rsidRPr="007D6508">
              <w:rPr>
                <w:rFonts w:ascii="Times New Roman" w:hAnsi="Times New Roman" w:cs="Times New Roman"/>
                <w:b/>
                <w:bCs/>
                <w:sz w:val="24"/>
                <w:szCs w:val="24"/>
              </w:rPr>
              <w:t>Suublaks olev pinnas ja selle omadused</w:t>
            </w:r>
          </w:p>
        </w:tc>
      </w:tr>
      <w:tr w:rsidR="0023596B" w:rsidRPr="007D6508" w14:paraId="201FA9E9" w14:textId="77777777" w:rsidTr="0023596B">
        <w:trPr>
          <w:jc w:val="center"/>
        </w:trPr>
        <w:tc>
          <w:tcPr>
            <w:tcW w:w="2265" w:type="dxa"/>
            <w:vMerge/>
            <w:vAlign w:val="center"/>
          </w:tcPr>
          <w:p w14:paraId="69977D12" w14:textId="77777777" w:rsidR="0023596B" w:rsidRPr="007D6508" w:rsidRDefault="0023596B" w:rsidP="005F7F7E">
            <w:pPr>
              <w:rPr>
                <w:rFonts w:ascii="Times New Roman" w:hAnsi="Times New Roman" w:cs="Times New Roman"/>
                <w:b/>
                <w:bCs/>
                <w:sz w:val="24"/>
                <w:szCs w:val="24"/>
              </w:rPr>
            </w:pPr>
          </w:p>
        </w:tc>
        <w:tc>
          <w:tcPr>
            <w:tcW w:w="2265" w:type="dxa"/>
            <w:vAlign w:val="center"/>
          </w:tcPr>
          <w:p w14:paraId="73A5F88F" w14:textId="5DD749D1" w:rsidR="0023596B" w:rsidRPr="007D6508" w:rsidRDefault="000629B1" w:rsidP="005F7F7E">
            <w:pPr>
              <w:rPr>
                <w:rFonts w:ascii="Times New Roman" w:hAnsi="Times New Roman" w:cs="Times New Roman"/>
                <w:b/>
                <w:bCs/>
                <w:sz w:val="24"/>
                <w:szCs w:val="24"/>
              </w:rPr>
            </w:pPr>
            <w:proofErr w:type="spellStart"/>
            <w:r w:rsidRPr="007D6508">
              <w:rPr>
                <w:rFonts w:ascii="Times New Roman" w:hAnsi="Times New Roman" w:cs="Times New Roman"/>
                <w:b/>
                <w:bCs/>
                <w:sz w:val="24"/>
                <w:szCs w:val="24"/>
              </w:rPr>
              <w:t>Keskliivast</w:t>
            </w:r>
            <w:proofErr w:type="spellEnd"/>
            <w:r w:rsidRPr="007D6508">
              <w:rPr>
                <w:rFonts w:ascii="Times New Roman" w:hAnsi="Times New Roman" w:cs="Times New Roman"/>
                <w:b/>
                <w:bCs/>
                <w:sz w:val="24"/>
                <w:szCs w:val="24"/>
              </w:rPr>
              <w:t xml:space="preserve"> peenem liiv ja muu </w:t>
            </w:r>
            <w:proofErr w:type="spellStart"/>
            <w:r w:rsidRPr="007D6508">
              <w:rPr>
                <w:rFonts w:ascii="Times New Roman" w:hAnsi="Times New Roman" w:cs="Times New Roman"/>
                <w:b/>
                <w:bCs/>
                <w:sz w:val="24"/>
                <w:szCs w:val="24"/>
              </w:rPr>
              <w:t>peenterine</w:t>
            </w:r>
            <w:proofErr w:type="spellEnd"/>
            <w:r w:rsidRPr="007D6508">
              <w:rPr>
                <w:rFonts w:ascii="Times New Roman" w:hAnsi="Times New Roman" w:cs="Times New Roman"/>
                <w:b/>
                <w:bCs/>
                <w:sz w:val="24"/>
                <w:szCs w:val="24"/>
              </w:rPr>
              <w:t xml:space="preserve"> pinnas,</w:t>
            </w:r>
            <w:r w:rsidR="007F672F" w:rsidRPr="007D6508">
              <w:rPr>
                <w:rFonts w:ascii="Times New Roman" w:hAnsi="Times New Roman" w:cs="Times New Roman"/>
                <w:b/>
                <w:bCs/>
                <w:sz w:val="24"/>
                <w:szCs w:val="24"/>
              </w:rPr>
              <w:t xml:space="preserve"> </w:t>
            </w:r>
            <w:r w:rsidRPr="007D6508">
              <w:rPr>
                <w:rFonts w:ascii="Times New Roman" w:hAnsi="Times New Roman" w:cs="Times New Roman"/>
                <w:b/>
                <w:bCs/>
                <w:sz w:val="24"/>
                <w:szCs w:val="24"/>
              </w:rPr>
              <w:t xml:space="preserve">mille </w:t>
            </w:r>
            <w:r w:rsidR="00F610E1" w:rsidRPr="007D6508">
              <w:rPr>
                <w:rFonts w:ascii="Times New Roman" w:hAnsi="Times New Roman" w:cs="Times New Roman"/>
                <w:b/>
                <w:bCs/>
                <w:sz w:val="24"/>
                <w:szCs w:val="24"/>
              </w:rPr>
              <w:t>d</w:t>
            </w:r>
            <w:r w:rsidR="00F610E1" w:rsidRPr="007D6508">
              <w:rPr>
                <w:rFonts w:ascii="Times New Roman" w:hAnsi="Times New Roman" w:cs="Times New Roman"/>
                <w:b/>
                <w:bCs/>
                <w:sz w:val="24"/>
                <w:szCs w:val="24"/>
                <w:vertAlign w:val="subscript"/>
              </w:rPr>
              <w:t>10</w:t>
            </w:r>
            <w:r w:rsidR="00F610E1" w:rsidRPr="007D6508">
              <w:rPr>
                <w:rFonts w:ascii="Times New Roman" w:hAnsi="Times New Roman" w:cs="Times New Roman"/>
                <w:b/>
                <w:bCs/>
                <w:sz w:val="24"/>
                <w:szCs w:val="24"/>
                <w:vertAlign w:val="superscript"/>
              </w:rPr>
              <w:t>1</w:t>
            </w:r>
            <w:r w:rsidRPr="007D6508">
              <w:rPr>
                <w:rFonts w:ascii="Times New Roman" w:hAnsi="Times New Roman" w:cs="Times New Roman"/>
                <w:b/>
                <w:bCs/>
                <w:sz w:val="24"/>
                <w:szCs w:val="24"/>
              </w:rPr>
              <w:t>&lt;1,1mm</w:t>
            </w:r>
          </w:p>
        </w:tc>
        <w:tc>
          <w:tcPr>
            <w:tcW w:w="2266" w:type="dxa"/>
            <w:vAlign w:val="center"/>
          </w:tcPr>
          <w:p w14:paraId="413D8660" w14:textId="39288C27"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 xml:space="preserve">Peenliivast jämedam liiv ja muu </w:t>
            </w:r>
            <w:proofErr w:type="spellStart"/>
            <w:r w:rsidRPr="007D6508">
              <w:rPr>
                <w:rFonts w:ascii="Times New Roman" w:hAnsi="Times New Roman" w:cs="Times New Roman"/>
                <w:b/>
                <w:bCs/>
                <w:sz w:val="24"/>
                <w:szCs w:val="24"/>
              </w:rPr>
              <w:t>keskterine</w:t>
            </w:r>
            <w:proofErr w:type="spellEnd"/>
            <w:r w:rsidRPr="007D6508">
              <w:rPr>
                <w:rFonts w:ascii="Times New Roman" w:hAnsi="Times New Roman" w:cs="Times New Roman"/>
                <w:b/>
                <w:bCs/>
                <w:sz w:val="24"/>
                <w:szCs w:val="24"/>
              </w:rPr>
              <w:t xml:space="preserve"> pinnas, mille </w:t>
            </w:r>
            <w:r w:rsidR="00F610E1" w:rsidRPr="007D6508">
              <w:rPr>
                <w:rFonts w:ascii="Times New Roman" w:hAnsi="Times New Roman" w:cs="Times New Roman"/>
                <w:b/>
                <w:bCs/>
                <w:sz w:val="24"/>
                <w:szCs w:val="24"/>
              </w:rPr>
              <w:t>d</w:t>
            </w:r>
            <w:r w:rsidR="00F610E1" w:rsidRPr="007D6508">
              <w:rPr>
                <w:rFonts w:ascii="Times New Roman" w:hAnsi="Times New Roman" w:cs="Times New Roman"/>
                <w:b/>
                <w:bCs/>
                <w:sz w:val="24"/>
                <w:szCs w:val="24"/>
                <w:vertAlign w:val="subscript"/>
              </w:rPr>
              <w:t>10</w:t>
            </w:r>
            <w:r w:rsidR="00F610E1" w:rsidRPr="007D6508">
              <w:rPr>
                <w:rFonts w:ascii="Times New Roman" w:hAnsi="Times New Roman" w:cs="Times New Roman"/>
                <w:b/>
                <w:bCs/>
                <w:sz w:val="24"/>
                <w:szCs w:val="24"/>
                <w:vertAlign w:val="superscript"/>
              </w:rPr>
              <w:t>1</w:t>
            </w:r>
            <w:r w:rsidRPr="007D6508">
              <w:rPr>
                <w:rFonts w:ascii="Times New Roman" w:hAnsi="Times New Roman" w:cs="Times New Roman"/>
                <w:b/>
                <w:bCs/>
                <w:sz w:val="24"/>
                <w:szCs w:val="24"/>
              </w:rPr>
              <w:t>&gt; 0,1mm</w:t>
            </w:r>
          </w:p>
        </w:tc>
        <w:tc>
          <w:tcPr>
            <w:tcW w:w="2266" w:type="dxa"/>
            <w:vAlign w:val="center"/>
          </w:tcPr>
          <w:p w14:paraId="7058F799" w14:textId="795A5103"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Moreen</w:t>
            </w:r>
          </w:p>
        </w:tc>
      </w:tr>
      <w:tr w:rsidR="0023596B" w:rsidRPr="007D6508" w14:paraId="44094134" w14:textId="77777777" w:rsidTr="0023596B">
        <w:trPr>
          <w:jc w:val="center"/>
        </w:trPr>
        <w:tc>
          <w:tcPr>
            <w:tcW w:w="2265" w:type="dxa"/>
            <w:vAlign w:val="center"/>
          </w:tcPr>
          <w:p w14:paraId="79C616E6" w14:textId="72CE19EB" w:rsidR="0023596B" w:rsidRPr="007D6508" w:rsidRDefault="000629B1" w:rsidP="005F7F7E">
            <w:pPr>
              <w:rPr>
                <w:rFonts w:ascii="Times New Roman" w:hAnsi="Times New Roman" w:cs="Times New Roman"/>
                <w:b/>
                <w:bCs/>
                <w:sz w:val="24"/>
                <w:szCs w:val="24"/>
              </w:rPr>
            </w:pPr>
            <w:r w:rsidRPr="007D6508">
              <w:rPr>
                <w:rFonts w:ascii="Times New Roman" w:hAnsi="Times New Roman" w:cs="Times New Roman"/>
                <w:b/>
                <w:bCs/>
                <w:sz w:val="24"/>
                <w:szCs w:val="24"/>
              </w:rPr>
              <w:t>&lt;5</w:t>
            </w:r>
          </w:p>
        </w:tc>
        <w:tc>
          <w:tcPr>
            <w:tcW w:w="2265" w:type="dxa"/>
            <w:vAlign w:val="center"/>
          </w:tcPr>
          <w:p w14:paraId="3F696BCB" w14:textId="6931B322"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30</w:t>
            </w:r>
          </w:p>
        </w:tc>
        <w:tc>
          <w:tcPr>
            <w:tcW w:w="2266" w:type="dxa"/>
            <w:vAlign w:val="center"/>
          </w:tcPr>
          <w:p w14:paraId="4A591680" w14:textId="1F39E782"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50</w:t>
            </w:r>
          </w:p>
        </w:tc>
        <w:tc>
          <w:tcPr>
            <w:tcW w:w="2266" w:type="dxa"/>
            <w:vAlign w:val="center"/>
          </w:tcPr>
          <w:p w14:paraId="56C0F87A" w14:textId="50762994"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30</w:t>
            </w:r>
          </w:p>
        </w:tc>
      </w:tr>
      <w:tr w:rsidR="0023596B" w:rsidRPr="007D6508" w14:paraId="27077A3E" w14:textId="77777777" w:rsidTr="0023596B">
        <w:trPr>
          <w:jc w:val="center"/>
        </w:trPr>
        <w:tc>
          <w:tcPr>
            <w:tcW w:w="2265" w:type="dxa"/>
            <w:vAlign w:val="center"/>
          </w:tcPr>
          <w:p w14:paraId="32173C69" w14:textId="3BA8D8C5"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5-15</w:t>
            </w:r>
          </w:p>
        </w:tc>
        <w:tc>
          <w:tcPr>
            <w:tcW w:w="2265" w:type="dxa"/>
            <w:vAlign w:val="center"/>
          </w:tcPr>
          <w:p w14:paraId="40755DCA" w14:textId="758E4679"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20</w:t>
            </w:r>
          </w:p>
        </w:tc>
        <w:tc>
          <w:tcPr>
            <w:tcW w:w="2266" w:type="dxa"/>
            <w:vAlign w:val="center"/>
          </w:tcPr>
          <w:p w14:paraId="719BD975" w14:textId="59DEBDDD"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30</w:t>
            </w:r>
          </w:p>
        </w:tc>
        <w:tc>
          <w:tcPr>
            <w:tcW w:w="2266" w:type="dxa"/>
            <w:vAlign w:val="center"/>
          </w:tcPr>
          <w:p w14:paraId="02F25DDC" w14:textId="2C17CF48" w:rsidR="0023596B" w:rsidRPr="007D6508" w:rsidRDefault="007F672F" w:rsidP="005F7F7E">
            <w:pPr>
              <w:rPr>
                <w:rFonts w:ascii="Times New Roman" w:hAnsi="Times New Roman" w:cs="Times New Roman"/>
                <w:b/>
                <w:bCs/>
                <w:sz w:val="24"/>
                <w:szCs w:val="24"/>
              </w:rPr>
            </w:pPr>
            <w:r w:rsidRPr="007D6508">
              <w:rPr>
                <w:rFonts w:ascii="Times New Roman" w:hAnsi="Times New Roman" w:cs="Times New Roman"/>
                <w:b/>
                <w:bCs/>
                <w:sz w:val="24"/>
                <w:szCs w:val="24"/>
              </w:rPr>
              <w:t>20</w:t>
            </w:r>
          </w:p>
        </w:tc>
      </w:tr>
    </w:tbl>
    <w:p w14:paraId="1E2FBAEC" w14:textId="77777777" w:rsidR="00F610E1" w:rsidRPr="007D6508" w:rsidRDefault="00F610E1" w:rsidP="005F7F7E">
      <w:pPr>
        <w:rPr>
          <w:rFonts w:ascii="Times New Roman" w:hAnsi="Times New Roman" w:cs="Times New Roman"/>
          <w:b/>
          <w:bCs/>
          <w:i/>
          <w:iCs/>
          <w:sz w:val="24"/>
          <w:szCs w:val="24"/>
        </w:rPr>
      </w:pPr>
    </w:p>
    <w:p w14:paraId="40AC1F12" w14:textId="47A4F3F4" w:rsidR="005F7F7E" w:rsidRPr="007D6508" w:rsidRDefault="005F7F7E" w:rsidP="005F7F7E">
      <w:pPr>
        <w:rPr>
          <w:rFonts w:ascii="Times New Roman" w:hAnsi="Times New Roman" w:cs="Times New Roman"/>
          <w:b/>
          <w:bCs/>
          <w:i/>
          <w:iCs/>
          <w:sz w:val="24"/>
          <w:szCs w:val="24"/>
        </w:rPr>
      </w:pPr>
      <w:r w:rsidRPr="007D6508">
        <w:rPr>
          <w:rFonts w:ascii="Times New Roman" w:hAnsi="Times New Roman" w:cs="Times New Roman"/>
          <w:b/>
          <w:bCs/>
          <w:i/>
          <w:iCs/>
          <w:sz w:val="24"/>
          <w:szCs w:val="24"/>
        </w:rPr>
        <w:t>Pinnaspuhastid</w:t>
      </w:r>
    </w:p>
    <w:p w14:paraId="3A87C2CA" w14:textId="5C4A05A2"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 xml:space="preserve">Pinnasfiltersüsteemi kasutatakse siis, kui imbsüsteemi rajada ei saa. See tähendab, et põhjavesi on nõrgalt kaitstud või kaitsmata. Samuti tuleb filtersüsteem rajada siis, kui vee imbumiskiirus pinnasesse on alla 2 m/ööpäevas. Filtersüsteemi eelduseks on suubla (kraavi, dreeni, veekogu) olemasolu, kuhu juhitakse drenaažiga kokku kogutud filtri läbinud vesi. Nagu imbsüsteemi puhul on ka filtersüsteemi ehitamisel kaks peamist tehnilist lahendit- filterkraavistik või filterpeenar. Filterväljaku ehitamisel on kaeviku optimaalne rajamissügavus Eesti tingimustes 1-1,3 m. Samas tuleb silmas pidada, et filterkiht jääks allapoole pinnase külmumissügavusest. Kaeviku põhi isoleeritakse ümbritsevast pinnasest </w:t>
      </w:r>
      <w:proofErr w:type="spellStart"/>
      <w:r w:rsidRPr="007D6508">
        <w:rPr>
          <w:rFonts w:ascii="Times New Roman" w:hAnsi="Times New Roman" w:cs="Times New Roman"/>
          <w:sz w:val="24"/>
          <w:szCs w:val="24"/>
        </w:rPr>
        <w:t>geomembraaniga</w:t>
      </w:r>
      <w:proofErr w:type="spellEnd"/>
      <w:r w:rsidRPr="007D6508">
        <w:rPr>
          <w:rFonts w:ascii="Times New Roman" w:hAnsi="Times New Roman" w:cs="Times New Roman"/>
          <w:sz w:val="24"/>
          <w:szCs w:val="24"/>
        </w:rPr>
        <w:t xml:space="preserve">, et takistada filterkihi läbinud vee imbumist pinnasesse. Jaotuskihis paiknevad jaotustorud vahega 1,5 m kui tegemist on filterväljakuga ja 2 m kui tegemist on filterkraavistikuga. Jaotuskiht kaetakse pealtpoolt filterkangaga. Drenaažikihi sisse paigaldatakse filtri läbinud vee kokku kogumiseks De 110 dreenitorud languga 5-10 ‰. Drenaažitorude liini algusesse paigaldatakse õhutustorud, sarnaselt jaotustorude tuulutustorudega. Seejärel juhitakse vesi läbi väljavoolukaevu (min. Ø 300 mm) äravoolutorustikku. Äravoolutorustik De 110 paigaldatakse minimaalse languga 3 ‰ ning suublaks on kraav või veekogu. </w:t>
      </w:r>
    </w:p>
    <w:p w14:paraId="05488FA3" w14:textId="2EF2DD62"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 xml:space="preserve">Filtersüsteemi lõige on näidatud joonisel </w:t>
      </w:r>
    </w:p>
    <w:p w14:paraId="4BBB01EF"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noProof/>
          <w:sz w:val="24"/>
          <w:szCs w:val="24"/>
          <w:lang w:eastAsia="et-EE"/>
        </w:rPr>
        <w:lastRenderedPageBreak/>
        <w:drawing>
          <wp:inline distT="0" distB="0" distL="0" distR="0" wp14:anchorId="055B5DD0" wp14:editId="093EC8E8">
            <wp:extent cx="5277309" cy="2485337"/>
            <wp:effectExtent l="0" t="0" r="0" b="0"/>
            <wp:docPr id="3" name="Pilt 3" descr="SIFOONANNUSTI KASUTAMISVÕIMALUSTE UURIMINE STUDY OF THE USAGE POSSIBILITIES  OF A DOSING SIP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FOONANNUSTI KASUTAMISVÕIMALUSTE UURIMINE STUDY OF THE USAGE POSSIBILITIES  OF A DOSING SIPH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83" cy="2595621"/>
                    </a:xfrm>
                    <a:prstGeom prst="rect">
                      <a:avLst/>
                    </a:prstGeom>
                    <a:noFill/>
                    <a:ln>
                      <a:noFill/>
                    </a:ln>
                  </pic:spPr>
                </pic:pic>
              </a:graphicData>
            </a:graphic>
          </wp:inline>
        </w:drawing>
      </w:r>
    </w:p>
    <w:p w14:paraId="6045FD9F" w14:textId="77777777"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Filtersüsteemi lõige (IWS) 18 Filtersüsteemi lubatav koormus l/m kohta on suurem kui imbsüsteemil. Näitena väljatoodud üheastmelisel filtersüsteemil on see kuni 100 l/m kohta päevas. Filtersüsteemis puhastatakse reovesi kuni 80 % ulatuses fosforist, sarnaselt imbsüsteemiga eraldatakse 10-40 % lämmastikku ja bakteri sisaldus väheneb 99%. Pinnasfilter hakkab projektikohasel koormamisel tõhusalt töötama 1,5- 2 kuuga</w:t>
      </w:r>
    </w:p>
    <w:p w14:paraId="5F215223" w14:textId="77777777" w:rsidR="006F0A67"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Heitvee immutussüsteemisügavus peab olema aasta ringi vähemalt 1,2 m  ülalpool põhjavee kõrgeimat taset ning</w:t>
      </w:r>
      <w:r w:rsidR="006F0A67" w:rsidRPr="007D6508">
        <w:rPr>
          <w:rFonts w:ascii="Times New Roman" w:hAnsi="Times New Roman" w:cs="Times New Roman"/>
          <w:b/>
          <w:bCs/>
          <w:i/>
          <w:iCs/>
          <w:sz w:val="24"/>
          <w:szCs w:val="24"/>
        </w:rPr>
        <w:t xml:space="preserve"> </w:t>
      </w:r>
      <w:r w:rsidR="006F0A67" w:rsidRPr="007D6508">
        <w:rPr>
          <w:rFonts w:ascii="Times New Roman" w:hAnsi="Times New Roman" w:cs="Times New Roman"/>
          <w:sz w:val="24"/>
          <w:szCs w:val="24"/>
        </w:rPr>
        <w:t>j</w:t>
      </w:r>
      <w:r w:rsidRPr="007D6508">
        <w:rPr>
          <w:rFonts w:ascii="Times New Roman" w:hAnsi="Times New Roman" w:cs="Times New Roman"/>
          <w:sz w:val="24"/>
          <w:szCs w:val="24"/>
        </w:rPr>
        <w:t>ääma hinnanguliselt 1,2 m kõrgemal aluspõhja kivimitest.</w:t>
      </w:r>
    </w:p>
    <w:p w14:paraId="542029C2" w14:textId="7DB68BE2" w:rsidR="005F7F7E" w:rsidRPr="007D6508" w:rsidRDefault="005F7F7E" w:rsidP="006F0A67">
      <w:pPr>
        <w:jc w:val="both"/>
        <w:rPr>
          <w:rFonts w:ascii="Times New Roman" w:hAnsi="Times New Roman" w:cs="Times New Roman"/>
          <w:b/>
          <w:bCs/>
          <w:i/>
          <w:iCs/>
          <w:sz w:val="24"/>
          <w:szCs w:val="24"/>
        </w:rPr>
      </w:pPr>
      <w:r w:rsidRPr="007D6508">
        <w:rPr>
          <w:rFonts w:ascii="Times New Roman" w:hAnsi="Times New Roman" w:cs="Times New Roman"/>
          <w:sz w:val="24"/>
          <w:szCs w:val="24"/>
        </w:rPr>
        <w:t>Pinnaspuhasti olelusiga on 15-20 aastat (pooride ummistumine).</w:t>
      </w:r>
    </w:p>
    <w:p w14:paraId="190B521F" w14:textId="77777777"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Pinnasfiltrist saab pinnase välja vahetada.</w:t>
      </w:r>
    </w:p>
    <w:p w14:paraId="37BCB548" w14:textId="77777777"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Kuidas taastada imbsüsteemi pinnase veevastuvõtuvõime?</w:t>
      </w:r>
    </w:p>
    <w:p w14:paraId="11B87F7D" w14:textId="77777777" w:rsidR="005F7F7E" w:rsidRPr="007D6508" w:rsidRDefault="005F7F7E" w:rsidP="006F0A67">
      <w:pPr>
        <w:jc w:val="both"/>
        <w:rPr>
          <w:rFonts w:ascii="Times New Roman" w:hAnsi="Times New Roman" w:cs="Times New Roman"/>
          <w:sz w:val="24"/>
          <w:szCs w:val="24"/>
        </w:rPr>
      </w:pPr>
      <w:proofErr w:type="spellStart"/>
      <w:r w:rsidRPr="007D6508">
        <w:rPr>
          <w:rFonts w:ascii="Times New Roman" w:hAnsi="Times New Roman" w:cs="Times New Roman"/>
          <w:sz w:val="24"/>
          <w:szCs w:val="24"/>
        </w:rPr>
        <w:t>Hajaasustusega</w:t>
      </w:r>
      <w:proofErr w:type="spellEnd"/>
      <w:r w:rsidRPr="007D6508">
        <w:rPr>
          <w:rFonts w:ascii="Times New Roman" w:hAnsi="Times New Roman" w:cs="Times New Roman"/>
          <w:sz w:val="24"/>
          <w:szCs w:val="24"/>
        </w:rPr>
        <w:t xml:space="preserve"> piirkondades on kõige enam levinud reoveekäitlemine oma krundil rajatud pinnaspuhastis. Pinnaspuhastite tööea pikendamiseks tuleks pinnaspuhasteid ühtlaselt koormata. Annustamisega on võimalik reguleerida vedeliku mahtu ning vooluhulka, mida puhastisse suunata.</w:t>
      </w:r>
    </w:p>
    <w:p w14:paraId="6DFF99D3" w14:textId="77777777"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 xml:space="preserve">Omapuhastite lahendusi on mitmeid, neist levinuim on </w:t>
      </w:r>
      <w:proofErr w:type="spellStart"/>
      <w:r w:rsidRPr="007D6508">
        <w:rPr>
          <w:rFonts w:ascii="Times New Roman" w:hAnsi="Times New Roman" w:cs="Times New Roman"/>
          <w:sz w:val="24"/>
          <w:szCs w:val="24"/>
        </w:rPr>
        <w:t>kolmekambriline</w:t>
      </w:r>
      <w:proofErr w:type="spellEnd"/>
      <w:r w:rsidRPr="007D6508">
        <w:rPr>
          <w:rFonts w:ascii="Times New Roman" w:hAnsi="Times New Roman" w:cs="Times New Roman"/>
          <w:sz w:val="24"/>
          <w:szCs w:val="24"/>
        </w:rPr>
        <w:t xml:space="preserve"> septik ja imbväljak. </w:t>
      </w:r>
    </w:p>
    <w:p w14:paraId="01BD356F" w14:textId="77777777" w:rsidR="005F7F7E" w:rsidRPr="007D6508" w:rsidRDefault="005F7F7E" w:rsidP="006F0A67">
      <w:pPr>
        <w:jc w:val="both"/>
        <w:rPr>
          <w:rFonts w:ascii="Times New Roman" w:hAnsi="Times New Roman" w:cs="Times New Roman"/>
          <w:sz w:val="24"/>
          <w:szCs w:val="24"/>
        </w:rPr>
      </w:pPr>
      <w:r w:rsidRPr="007D6508">
        <w:rPr>
          <w:rFonts w:ascii="Times New Roman" w:hAnsi="Times New Roman" w:cs="Times New Roman"/>
          <w:sz w:val="24"/>
          <w:szCs w:val="24"/>
        </w:rPr>
        <w:t>Kui põhjaveetase on kõrgel, tuleb imbväljak tõsta kõrgemale ja vesi pumbata jaotuskaevu.</w:t>
      </w:r>
    </w:p>
    <w:p w14:paraId="52B78784"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noProof/>
          <w:sz w:val="24"/>
          <w:szCs w:val="24"/>
          <w:lang w:eastAsia="et-EE"/>
        </w:rPr>
        <w:drawing>
          <wp:inline distT="0" distB="0" distL="0" distR="0" wp14:anchorId="0713299A" wp14:editId="0DA49003">
            <wp:extent cx="5293008" cy="1314450"/>
            <wp:effectExtent l="0" t="0" r="317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704" cy="1317106"/>
                    </a:xfrm>
                    <a:prstGeom prst="rect">
                      <a:avLst/>
                    </a:prstGeom>
                    <a:noFill/>
                    <a:ln>
                      <a:noFill/>
                    </a:ln>
                  </pic:spPr>
                </pic:pic>
              </a:graphicData>
            </a:graphic>
          </wp:inline>
        </w:drawing>
      </w:r>
    </w:p>
    <w:p w14:paraId="59821235" w14:textId="77777777" w:rsidR="00B96CDD" w:rsidRPr="007D6508" w:rsidRDefault="00B96CDD" w:rsidP="005F7F7E">
      <w:pPr>
        <w:rPr>
          <w:rFonts w:ascii="Times New Roman" w:hAnsi="Times New Roman" w:cs="Times New Roman"/>
          <w:sz w:val="24"/>
          <w:szCs w:val="24"/>
        </w:rPr>
      </w:pPr>
    </w:p>
    <w:p w14:paraId="6B67E313" w14:textId="6E0539AA"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 xml:space="preserve">Tüüpiline omapuhasti lahendus on ka: </w:t>
      </w:r>
    </w:p>
    <w:p w14:paraId="0B7F4F22"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17 m kanalisatsioonitorustik</w:t>
      </w:r>
    </w:p>
    <w:p w14:paraId="2E0B8F50"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lastRenderedPageBreak/>
        <w:t>3m</w:t>
      </w:r>
      <w:r w:rsidRPr="007D6508">
        <w:rPr>
          <w:rFonts w:ascii="Times New Roman" w:hAnsi="Times New Roman" w:cs="Times New Roman"/>
          <w:sz w:val="24"/>
          <w:szCs w:val="24"/>
          <w:vertAlign w:val="superscript"/>
        </w:rPr>
        <w:t>3</w:t>
      </w:r>
      <w:r w:rsidRPr="007D6508">
        <w:rPr>
          <w:rFonts w:ascii="Times New Roman" w:hAnsi="Times New Roman" w:cs="Times New Roman"/>
          <w:sz w:val="24"/>
          <w:szCs w:val="24"/>
        </w:rPr>
        <w:t xml:space="preserve"> septik</w:t>
      </w:r>
    </w:p>
    <w:p w14:paraId="022CA547" w14:textId="3CA1C039"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Jaotuskaev</w:t>
      </w:r>
      <w:r w:rsidR="005A1DD1" w:rsidRPr="007D6508">
        <w:rPr>
          <w:rFonts w:ascii="Times New Roman" w:hAnsi="Times New Roman" w:cs="Times New Roman"/>
          <w:sz w:val="24"/>
          <w:szCs w:val="24"/>
        </w:rPr>
        <w:t xml:space="preserve"> </w:t>
      </w:r>
      <w:r w:rsidRPr="007D6508">
        <w:rPr>
          <w:rFonts w:ascii="Times New Roman" w:hAnsi="Times New Roman" w:cs="Times New Roman"/>
          <w:sz w:val="24"/>
          <w:szCs w:val="24"/>
        </w:rPr>
        <w:t>2x16 m imbtorudega imbväljak</w:t>
      </w:r>
    </w:p>
    <w:p w14:paraId="2E773AF5"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sz w:val="24"/>
          <w:szCs w:val="24"/>
        </w:rPr>
        <w:t>Kindlasti on oluline septiku kaugus hoone seinast, kaevust, veekogust, kraavist, krundi piirist ja teest.</w:t>
      </w:r>
    </w:p>
    <w:p w14:paraId="2F1DA5AF" w14:textId="77777777" w:rsidR="005F7F7E" w:rsidRPr="007D6508" w:rsidRDefault="005F7F7E" w:rsidP="005F7F7E">
      <w:pPr>
        <w:rPr>
          <w:rFonts w:ascii="Times New Roman" w:hAnsi="Times New Roman" w:cs="Times New Roman"/>
          <w:sz w:val="24"/>
          <w:szCs w:val="24"/>
        </w:rPr>
      </w:pPr>
      <w:r w:rsidRPr="007D6508">
        <w:rPr>
          <w:rFonts w:ascii="Times New Roman" w:hAnsi="Times New Roman" w:cs="Times New Roman"/>
          <w:noProof/>
          <w:sz w:val="24"/>
          <w:szCs w:val="24"/>
          <w:lang w:eastAsia="et-EE"/>
        </w:rPr>
        <w:drawing>
          <wp:inline distT="0" distB="0" distL="0" distR="0" wp14:anchorId="13F8DA40" wp14:editId="780059B1">
            <wp:extent cx="5688326" cy="5711829"/>
            <wp:effectExtent l="0" t="0" r="8255" b="317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411" cy="5764129"/>
                    </a:xfrm>
                    <a:prstGeom prst="rect">
                      <a:avLst/>
                    </a:prstGeom>
                    <a:noFill/>
                  </pic:spPr>
                </pic:pic>
              </a:graphicData>
            </a:graphic>
          </wp:inline>
        </w:drawing>
      </w:r>
    </w:p>
    <w:p w14:paraId="3D262710"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 xml:space="preserve">Tehnoloogilise projekti koostaja peab vastama ehitusseadustikus § 24 ja § 25 kehtestatud tingimustele, mille kohaselt on isikul õigus projekteerida, kui ta on ettevõtja </w:t>
      </w:r>
      <w:proofErr w:type="spellStart"/>
      <w:r w:rsidRPr="007D6508">
        <w:rPr>
          <w:rFonts w:ascii="Times New Roman" w:hAnsi="Times New Roman" w:cs="Times New Roman"/>
          <w:sz w:val="24"/>
          <w:szCs w:val="24"/>
        </w:rPr>
        <w:t>äriseadusiku</w:t>
      </w:r>
      <w:proofErr w:type="spellEnd"/>
      <w:r w:rsidRPr="007D6508">
        <w:rPr>
          <w:rFonts w:ascii="Times New Roman" w:hAnsi="Times New Roman" w:cs="Times New Roman"/>
          <w:sz w:val="24"/>
          <w:szCs w:val="24"/>
        </w:rPr>
        <w:t xml:space="preserve"> tähenduses ja tal on kehtiv MTR registreering ning ettevõttes pädev isik, kellel on olemas nõutud kvalifikatsioon vastava töö tegemiseks.</w:t>
      </w:r>
    </w:p>
    <w:p w14:paraId="7BB554BB"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Tehnoloogilise projekti koostaja peab olema sõltumatu. Tehnoloogilist projekti ei või koostada isik, kes on seotud projektis kavandatud tehnoloogia (reoveepuhastuse, vm rajatise/seadme) tarnimise või maale toomisega.</w:t>
      </w:r>
    </w:p>
    <w:p w14:paraId="76809034"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lastRenderedPageBreak/>
        <w:t>Geodeetiliseks alusmaterjaliks nimetatakse mõõdistustöid, mis on võetud aluseks projekti koostamisel. Projektis tuuakse välja mõõdistustöid teostanud ettevõtte nimi, töö number ja pealkiri ning tööde teostamise aeg.</w:t>
      </w:r>
    </w:p>
    <w:p w14:paraId="3D2907E9" w14:textId="77777777" w:rsidR="005F7F7E" w:rsidRPr="007D6508" w:rsidRDefault="005F7F7E" w:rsidP="008C7DFD">
      <w:pPr>
        <w:jc w:val="both"/>
        <w:rPr>
          <w:rFonts w:ascii="Times New Roman" w:hAnsi="Times New Roman" w:cs="Times New Roman"/>
          <w:sz w:val="24"/>
          <w:szCs w:val="24"/>
        </w:rPr>
      </w:pPr>
      <w:r w:rsidRPr="007D6508">
        <w:rPr>
          <w:rFonts w:ascii="Times New Roman" w:hAnsi="Times New Roman" w:cs="Times New Roman"/>
          <w:sz w:val="24"/>
          <w:szCs w:val="24"/>
        </w:rPr>
        <w:t>Samas on lubatud kasutada ka Maa-ameti kaardi väljavõtet jooniste aluskaardina. Sellele tuleb joonistada kõik kavandatud rajatised (torustik, septik, imbsüsteem), märkida juurde toru otste kõrgusarvud (sobivad ka suhtelised kõrgused).</w:t>
      </w:r>
    </w:p>
    <w:p w14:paraId="1C9C8695" w14:textId="77777777" w:rsidR="005F7F7E" w:rsidRPr="007D6508" w:rsidRDefault="005F7F7E" w:rsidP="008C7DFD">
      <w:pPr>
        <w:jc w:val="both"/>
        <w:rPr>
          <w:rFonts w:ascii="Times New Roman" w:hAnsi="Times New Roman" w:cs="Times New Roman"/>
          <w:sz w:val="24"/>
          <w:szCs w:val="24"/>
        </w:rPr>
      </w:pPr>
      <w:proofErr w:type="spellStart"/>
      <w:r w:rsidRPr="007D6508">
        <w:rPr>
          <w:rFonts w:ascii="Times New Roman" w:hAnsi="Times New Roman" w:cs="Times New Roman"/>
          <w:sz w:val="24"/>
          <w:szCs w:val="24"/>
        </w:rPr>
        <w:t>Kontrollija</w:t>
      </w:r>
      <w:proofErr w:type="spellEnd"/>
      <w:r w:rsidRPr="007D6508">
        <w:rPr>
          <w:rFonts w:ascii="Times New Roman" w:hAnsi="Times New Roman" w:cs="Times New Roman"/>
          <w:sz w:val="24"/>
          <w:szCs w:val="24"/>
        </w:rPr>
        <w:t>/</w:t>
      </w:r>
      <w:proofErr w:type="spellStart"/>
      <w:r w:rsidRPr="007D6508">
        <w:rPr>
          <w:rFonts w:ascii="Times New Roman" w:hAnsi="Times New Roman" w:cs="Times New Roman"/>
          <w:sz w:val="24"/>
          <w:szCs w:val="24"/>
        </w:rPr>
        <w:t>kooskõlastaja</w:t>
      </w:r>
      <w:proofErr w:type="spellEnd"/>
      <w:r w:rsidRPr="007D6508">
        <w:rPr>
          <w:rFonts w:ascii="Times New Roman" w:hAnsi="Times New Roman" w:cs="Times New Roman"/>
          <w:sz w:val="24"/>
          <w:szCs w:val="24"/>
        </w:rPr>
        <w:t xml:space="preserve"> peab aru saama, et vesi voolab isevoolselt „mäest alla“ ja pumbaga saab seda kõrgemale tõsta.</w:t>
      </w:r>
    </w:p>
    <w:p w14:paraId="2A3F0708" w14:textId="77777777" w:rsidR="005F7F7E" w:rsidRPr="007D6508" w:rsidRDefault="005F7F7E" w:rsidP="008C7DFD">
      <w:pPr>
        <w:jc w:val="both"/>
        <w:rPr>
          <w:rFonts w:ascii="Times New Roman" w:hAnsi="Times New Roman" w:cs="Times New Roman"/>
          <w:b/>
          <w:bCs/>
          <w:sz w:val="24"/>
          <w:szCs w:val="24"/>
        </w:rPr>
      </w:pPr>
      <w:r w:rsidRPr="007D6508">
        <w:rPr>
          <w:rFonts w:ascii="Times New Roman" w:hAnsi="Times New Roman" w:cs="Times New Roman"/>
          <w:b/>
          <w:bCs/>
          <w:sz w:val="24"/>
          <w:szCs w:val="24"/>
        </w:rPr>
        <w:t xml:space="preserve">Kuna uuenenud veeseadusandlusega kaasatakse eramajapidamiste reoveepuhastamis- ja  kogumissüsteemide nõuete täitmise järelevalvesse ka kohalik omavalitsus, on Rapla Vallavalitsusel soov teavitada vallakodanikke, muudatustest seadusandluses ja juhtida tähelepanu sellele mida ise on võimalik ära teha, et oma heaolu parandada. </w:t>
      </w:r>
    </w:p>
    <w:p w14:paraId="5C5AF377" w14:textId="77777777" w:rsidR="008607F5" w:rsidRPr="007D6508" w:rsidRDefault="008607F5" w:rsidP="008C7DFD">
      <w:pPr>
        <w:jc w:val="both"/>
        <w:rPr>
          <w:rFonts w:ascii="Times New Roman" w:hAnsi="Times New Roman" w:cs="Times New Roman"/>
          <w:sz w:val="24"/>
          <w:szCs w:val="24"/>
        </w:rPr>
      </w:pPr>
    </w:p>
    <w:sectPr w:rsidR="008607F5" w:rsidRPr="007D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F34"/>
    <w:multiLevelType w:val="hybridMultilevel"/>
    <w:tmpl w:val="F26813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3976A7"/>
    <w:multiLevelType w:val="hybridMultilevel"/>
    <w:tmpl w:val="7BB2BA5C"/>
    <w:lvl w:ilvl="0" w:tplc="04250001">
      <w:start w:val="1"/>
      <w:numFmt w:val="bullet"/>
      <w:lvlText w:val=""/>
      <w:lvlJc w:val="left"/>
      <w:pPr>
        <w:ind w:left="-131" w:hanging="360"/>
      </w:pPr>
      <w:rPr>
        <w:rFonts w:ascii="Symbol" w:hAnsi="Symbol" w:hint="default"/>
      </w:rPr>
    </w:lvl>
    <w:lvl w:ilvl="1" w:tplc="04250003" w:tentative="1">
      <w:start w:val="1"/>
      <w:numFmt w:val="bullet"/>
      <w:lvlText w:val="o"/>
      <w:lvlJc w:val="left"/>
      <w:pPr>
        <w:ind w:left="589" w:hanging="360"/>
      </w:pPr>
      <w:rPr>
        <w:rFonts w:ascii="Courier New" w:hAnsi="Courier New" w:cs="Courier New" w:hint="default"/>
      </w:rPr>
    </w:lvl>
    <w:lvl w:ilvl="2" w:tplc="04250005" w:tentative="1">
      <w:start w:val="1"/>
      <w:numFmt w:val="bullet"/>
      <w:lvlText w:val=""/>
      <w:lvlJc w:val="left"/>
      <w:pPr>
        <w:ind w:left="1309" w:hanging="360"/>
      </w:pPr>
      <w:rPr>
        <w:rFonts w:ascii="Wingdings" w:hAnsi="Wingdings" w:hint="default"/>
      </w:rPr>
    </w:lvl>
    <w:lvl w:ilvl="3" w:tplc="04250001" w:tentative="1">
      <w:start w:val="1"/>
      <w:numFmt w:val="bullet"/>
      <w:lvlText w:val=""/>
      <w:lvlJc w:val="left"/>
      <w:pPr>
        <w:ind w:left="2029" w:hanging="360"/>
      </w:pPr>
      <w:rPr>
        <w:rFonts w:ascii="Symbol" w:hAnsi="Symbol" w:hint="default"/>
      </w:rPr>
    </w:lvl>
    <w:lvl w:ilvl="4" w:tplc="04250003" w:tentative="1">
      <w:start w:val="1"/>
      <w:numFmt w:val="bullet"/>
      <w:lvlText w:val="o"/>
      <w:lvlJc w:val="left"/>
      <w:pPr>
        <w:ind w:left="2749" w:hanging="360"/>
      </w:pPr>
      <w:rPr>
        <w:rFonts w:ascii="Courier New" w:hAnsi="Courier New" w:cs="Courier New" w:hint="default"/>
      </w:rPr>
    </w:lvl>
    <w:lvl w:ilvl="5" w:tplc="04250005" w:tentative="1">
      <w:start w:val="1"/>
      <w:numFmt w:val="bullet"/>
      <w:lvlText w:val=""/>
      <w:lvlJc w:val="left"/>
      <w:pPr>
        <w:ind w:left="3469" w:hanging="360"/>
      </w:pPr>
      <w:rPr>
        <w:rFonts w:ascii="Wingdings" w:hAnsi="Wingdings" w:hint="default"/>
      </w:rPr>
    </w:lvl>
    <w:lvl w:ilvl="6" w:tplc="04250001" w:tentative="1">
      <w:start w:val="1"/>
      <w:numFmt w:val="bullet"/>
      <w:lvlText w:val=""/>
      <w:lvlJc w:val="left"/>
      <w:pPr>
        <w:ind w:left="4189" w:hanging="360"/>
      </w:pPr>
      <w:rPr>
        <w:rFonts w:ascii="Symbol" w:hAnsi="Symbol" w:hint="default"/>
      </w:rPr>
    </w:lvl>
    <w:lvl w:ilvl="7" w:tplc="04250003" w:tentative="1">
      <w:start w:val="1"/>
      <w:numFmt w:val="bullet"/>
      <w:lvlText w:val="o"/>
      <w:lvlJc w:val="left"/>
      <w:pPr>
        <w:ind w:left="4909" w:hanging="360"/>
      </w:pPr>
      <w:rPr>
        <w:rFonts w:ascii="Courier New" w:hAnsi="Courier New" w:cs="Courier New" w:hint="default"/>
      </w:rPr>
    </w:lvl>
    <w:lvl w:ilvl="8" w:tplc="04250005" w:tentative="1">
      <w:start w:val="1"/>
      <w:numFmt w:val="bullet"/>
      <w:lvlText w:val=""/>
      <w:lvlJc w:val="left"/>
      <w:pPr>
        <w:ind w:left="5629" w:hanging="360"/>
      </w:pPr>
      <w:rPr>
        <w:rFonts w:ascii="Wingdings" w:hAnsi="Wingdings" w:hint="default"/>
      </w:rPr>
    </w:lvl>
  </w:abstractNum>
  <w:abstractNum w:abstractNumId="2" w15:restartNumberingAfterBreak="0">
    <w:nsid w:val="123774E6"/>
    <w:multiLevelType w:val="hybridMultilevel"/>
    <w:tmpl w:val="4B5687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C3C5676"/>
    <w:multiLevelType w:val="hybridMultilevel"/>
    <w:tmpl w:val="7AD49B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7D012BC"/>
    <w:multiLevelType w:val="hybridMultilevel"/>
    <w:tmpl w:val="C75222F2"/>
    <w:lvl w:ilvl="0" w:tplc="04250001">
      <w:start w:val="1"/>
      <w:numFmt w:val="bullet"/>
      <w:lvlText w:val=""/>
      <w:lvlJc w:val="left"/>
      <w:pPr>
        <w:ind w:left="11" w:hanging="360"/>
      </w:pPr>
      <w:rPr>
        <w:rFonts w:ascii="Symbol" w:hAnsi="Symbol" w:hint="default"/>
      </w:rPr>
    </w:lvl>
    <w:lvl w:ilvl="1" w:tplc="04250003" w:tentative="1">
      <w:start w:val="1"/>
      <w:numFmt w:val="bullet"/>
      <w:lvlText w:val="o"/>
      <w:lvlJc w:val="left"/>
      <w:pPr>
        <w:ind w:left="731" w:hanging="360"/>
      </w:pPr>
      <w:rPr>
        <w:rFonts w:ascii="Courier New" w:hAnsi="Courier New" w:cs="Courier New" w:hint="default"/>
      </w:rPr>
    </w:lvl>
    <w:lvl w:ilvl="2" w:tplc="04250005" w:tentative="1">
      <w:start w:val="1"/>
      <w:numFmt w:val="bullet"/>
      <w:lvlText w:val=""/>
      <w:lvlJc w:val="left"/>
      <w:pPr>
        <w:ind w:left="1451" w:hanging="360"/>
      </w:pPr>
      <w:rPr>
        <w:rFonts w:ascii="Wingdings" w:hAnsi="Wingdings" w:hint="default"/>
      </w:rPr>
    </w:lvl>
    <w:lvl w:ilvl="3" w:tplc="04250001" w:tentative="1">
      <w:start w:val="1"/>
      <w:numFmt w:val="bullet"/>
      <w:lvlText w:val=""/>
      <w:lvlJc w:val="left"/>
      <w:pPr>
        <w:ind w:left="2171" w:hanging="360"/>
      </w:pPr>
      <w:rPr>
        <w:rFonts w:ascii="Symbol" w:hAnsi="Symbol" w:hint="default"/>
      </w:rPr>
    </w:lvl>
    <w:lvl w:ilvl="4" w:tplc="04250003" w:tentative="1">
      <w:start w:val="1"/>
      <w:numFmt w:val="bullet"/>
      <w:lvlText w:val="o"/>
      <w:lvlJc w:val="left"/>
      <w:pPr>
        <w:ind w:left="2891" w:hanging="360"/>
      </w:pPr>
      <w:rPr>
        <w:rFonts w:ascii="Courier New" w:hAnsi="Courier New" w:cs="Courier New" w:hint="default"/>
      </w:rPr>
    </w:lvl>
    <w:lvl w:ilvl="5" w:tplc="04250005" w:tentative="1">
      <w:start w:val="1"/>
      <w:numFmt w:val="bullet"/>
      <w:lvlText w:val=""/>
      <w:lvlJc w:val="left"/>
      <w:pPr>
        <w:ind w:left="3611" w:hanging="360"/>
      </w:pPr>
      <w:rPr>
        <w:rFonts w:ascii="Wingdings" w:hAnsi="Wingdings" w:hint="default"/>
      </w:rPr>
    </w:lvl>
    <w:lvl w:ilvl="6" w:tplc="04250001" w:tentative="1">
      <w:start w:val="1"/>
      <w:numFmt w:val="bullet"/>
      <w:lvlText w:val=""/>
      <w:lvlJc w:val="left"/>
      <w:pPr>
        <w:ind w:left="4331" w:hanging="360"/>
      </w:pPr>
      <w:rPr>
        <w:rFonts w:ascii="Symbol" w:hAnsi="Symbol" w:hint="default"/>
      </w:rPr>
    </w:lvl>
    <w:lvl w:ilvl="7" w:tplc="04250003" w:tentative="1">
      <w:start w:val="1"/>
      <w:numFmt w:val="bullet"/>
      <w:lvlText w:val="o"/>
      <w:lvlJc w:val="left"/>
      <w:pPr>
        <w:ind w:left="5051" w:hanging="360"/>
      </w:pPr>
      <w:rPr>
        <w:rFonts w:ascii="Courier New" w:hAnsi="Courier New" w:cs="Courier New" w:hint="default"/>
      </w:rPr>
    </w:lvl>
    <w:lvl w:ilvl="8" w:tplc="04250005" w:tentative="1">
      <w:start w:val="1"/>
      <w:numFmt w:val="bullet"/>
      <w:lvlText w:val=""/>
      <w:lvlJc w:val="left"/>
      <w:pPr>
        <w:ind w:left="5771" w:hanging="360"/>
      </w:pPr>
      <w:rPr>
        <w:rFonts w:ascii="Wingdings" w:hAnsi="Wingdings" w:hint="default"/>
      </w:rPr>
    </w:lvl>
  </w:abstractNum>
  <w:abstractNum w:abstractNumId="5" w15:restartNumberingAfterBreak="0">
    <w:nsid w:val="678C2336"/>
    <w:multiLevelType w:val="hybridMultilevel"/>
    <w:tmpl w:val="AA96BD98"/>
    <w:lvl w:ilvl="0" w:tplc="04250001">
      <w:start w:val="1"/>
      <w:numFmt w:val="bullet"/>
      <w:lvlText w:val=""/>
      <w:lvlJc w:val="left"/>
      <w:pPr>
        <w:ind w:left="720" w:hanging="360"/>
      </w:pPr>
      <w:rPr>
        <w:rFonts w:ascii="Symbol" w:hAnsi="Symbol" w:hint="default"/>
      </w:rPr>
    </w:lvl>
    <w:lvl w:ilvl="1" w:tplc="2750AD42">
      <w:numFmt w:val="bullet"/>
      <w:lvlText w:val="•"/>
      <w:lvlJc w:val="left"/>
      <w:pPr>
        <w:ind w:left="1785" w:hanging="705"/>
      </w:pPr>
      <w:rPr>
        <w:rFonts w:ascii="Calibri" w:eastAsiaTheme="minorHAnsi" w:hAnsi="Calibri" w:cs="Calibr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9A403DB"/>
    <w:multiLevelType w:val="hybridMultilevel"/>
    <w:tmpl w:val="0F48A7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064700"/>
    <w:multiLevelType w:val="hybridMultilevel"/>
    <w:tmpl w:val="A42246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B507D6E"/>
    <w:multiLevelType w:val="hybridMultilevel"/>
    <w:tmpl w:val="D04A5C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C1A3302"/>
    <w:multiLevelType w:val="hybridMultilevel"/>
    <w:tmpl w:val="15B2A946"/>
    <w:lvl w:ilvl="0" w:tplc="A38CBAF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3"/>
  </w:num>
  <w:num w:numId="6">
    <w:abstractNumId w:val="4"/>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7E"/>
    <w:rsid w:val="00007AC3"/>
    <w:rsid w:val="000629B1"/>
    <w:rsid w:val="0023596B"/>
    <w:rsid w:val="0050113C"/>
    <w:rsid w:val="00522F99"/>
    <w:rsid w:val="005A1DD1"/>
    <w:rsid w:val="005F7F7E"/>
    <w:rsid w:val="006F0A67"/>
    <w:rsid w:val="007D6508"/>
    <w:rsid w:val="007F672F"/>
    <w:rsid w:val="008607F5"/>
    <w:rsid w:val="008C7DFD"/>
    <w:rsid w:val="008F7C5F"/>
    <w:rsid w:val="009D32F0"/>
    <w:rsid w:val="00A47750"/>
    <w:rsid w:val="00B96CDD"/>
    <w:rsid w:val="00BD5A47"/>
    <w:rsid w:val="00C812CA"/>
    <w:rsid w:val="00F610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3B69"/>
  <w15:chartTrackingRefBased/>
  <w15:docId w15:val="{2DC5E26E-BDB0-4790-8BF7-6E029EA3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D5A47"/>
    <w:pPr>
      <w:ind w:left="720"/>
      <w:contextualSpacing/>
    </w:pPr>
  </w:style>
  <w:style w:type="table" w:styleId="Kontuurtabel">
    <w:name w:val="Table Grid"/>
    <w:basedOn w:val="Normaaltabel"/>
    <w:uiPriority w:val="39"/>
    <w:rsid w:val="0023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033-44FF-4906-B374-3A78897C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2687</Words>
  <Characters>15588</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Kurvits</dc:creator>
  <cp:keywords/>
  <dc:description/>
  <cp:lastModifiedBy>Agnes Kurvits</cp:lastModifiedBy>
  <cp:revision>4</cp:revision>
  <dcterms:created xsi:type="dcterms:W3CDTF">2023-01-03T07:11:00Z</dcterms:created>
  <dcterms:modified xsi:type="dcterms:W3CDTF">2023-01-03T08:02:00Z</dcterms:modified>
</cp:coreProperties>
</file>